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6921" w:rsidRDefault="00F26921" w:rsidP="00F26921">
      <w:pPr>
        <w:spacing w:line="312" w:lineRule="auto"/>
        <w:jc w:val="center"/>
      </w:pPr>
    </w:p>
    <w:p w:rsidR="00F26921" w:rsidRDefault="00F26921" w:rsidP="00F26921">
      <w:pPr>
        <w:spacing w:line="312" w:lineRule="auto"/>
        <w:jc w:val="center"/>
      </w:pPr>
    </w:p>
    <w:p w:rsidR="00F26921" w:rsidRDefault="00F26921" w:rsidP="00F26921">
      <w:pPr>
        <w:spacing w:line="312" w:lineRule="auto"/>
        <w:jc w:val="center"/>
      </w:pPr>
    </w:p>
    <w:p w:rsidR="00F26921" w:rsidRDefault="00F26921" w:rsidP="00F26921">
      <w:pPr>
        <w:spacing w:line="312" w:lineRule="auto"/>
        <w:jc w:val="center"/>
      </w:pPr>
    </w:p>
    <w:p w:rsidR="00F26921" w:rsidRDefault="00F26921" w:rsidP="00F26921">
      <w:pPr>
        <w:spacing w:line="312" w:lineRule="auto"/>
        <w:jc w:val="center"/>
      </w:pPr>
    </w:p>
    <w:p w:rsidR="00F26921" w:rsidRPr="00F26921" w:rsidRDefault="00F26921" w:rsidP="00F26921">
      <w:pPr>
        <w:spacing w:line="312" w:lineRule="auto"/>
        <w:jc w:val="center"/>
        <w:rPr>
          <w:rFonts w:cs="Times New Roman"/>
          <w:b/>
          <w:sz w:val="32"/>
          <w:szCs w:val="28"/>
        </w:rPr>
      </w:pPr>
      <w:r w:rsidRPr="00F26921">
        <w:rPr>
          <w:rFonts w:cs="Times New Roman"/>
          <w:b/>
          <w:sz w:val="32"/>
          <w:szCs w:val="28"/>
        </w:rPr>
        <w:t>Конкурсна робота</w:t>
      </w:r>
    </w:p>
    <w:p w:rsidR="00F26921" w:rsidRDefault="005739DB" w:rsidP="000B5C61">
      <w:pPr>
        <w:spacing w:after="100" w:line="312" w:lineRule="auto"/>
        <w:jc w:val="center"/>
        <w:rPr>
          <w:rFonts w:cs="Times New Roman"/>
          <w:color w:val="000000"/>
          <w:szCs w:val="28"/>
        </w:rPr>
      </w:pPr>
      <w:r>
        <w:rPr>
          <w:rFonts w:cs="Times New Roman"/>
          <w:szCs w:val="28"/>
        </w:rPr>
        <w:t>Всеукраїнський конкурс студентських наукових робіт з галузі «Енергетика»</w:t>
      </w:r>
    </w:p>
    <w:p w:rsidR="00F26921" w:rsidRDefault="00F26921" w:rsidP="000B5C61">
      <w:pPr>
        <w:spacing w:after="100" w:line="312" w:lineRule="auto"/>
        <w:jc w:val="center"/>
        <w:rPr>
          <w:rFonts w:cs="Times New Roman"/>
          <w:color w:val="000000"/>
          <w:szCs w:val="28"/>
        </w:rPr>
      </w:pPr>
      <w:r>
        <w:rPr>
          <w:rFonts w:cs="Times New Roman"/>
          <w:color w:val="000000"/>
          <w:szCs w:val="28"/>
        </w:rPr>
        <w:t xml:space="preserve">На тему </w:t>
      </w:r>
      <w:r w:rsidRPr="00F26921">
        <w:rPr>
          <w:rFonts w:cs="Times New Roman"/>
          <w:color w:val="000000"/>
          <w:szCs w:val="28"/>
        </w:rPr>
        <w:t>«Оцінка фотоелектри</w:t>
      </w:r>
      <w:r>
        <w:rPr>
          <w:rFonts w:cs="Times New Roman"/>
          <w:color w:val="000000"/>
          <w:szCs w:val="28"/>
        </w:rPr>
        <w:t xml:space="preserve">чних сонячних систем як джерел </w:t>
      </w:r>
      <w:r w:rsidRPr="00F26921">
        <w:rPr>
          <w:rFonts w:cs="Times New Roman"/>
          <w:color w:val="000000"/>
          <w:szCs w:val="28"/>
        </w:rPr>
        <w:t>альтернативної енергії»</w:t>
      </w:r>
    </w:p>
    <w:p w:rsidR="005739DB" w:rsidRDefault="005739DB" w:rsidP="000B5C61">
      <w:pPr>
        <w:spacing w:after="100" w:line="312" w:lineRule="auto"/>
        <w:jc w:val="center"/>
        <w:rPr>
          <w:rFonts w:cs="Times New Roman"/>
          <w:color w:val="000000"/>
          <w:szCs w:val="28"/>
        </w:rPr>
      </w:pPr>
      <w:r>
        <w:rPr>
          <w:rFonts w:cs="Times New Roman"/>
          <w:color w:val="000000"/>
          <w:szCs w:val="28"/>
        </w:rPr>
        <w:t>за напрямком: альтернативні та відновлювальні джерела енергії</w:t>
      </w:r>
    </w:p>
    <w:p w:rsidR="00F26921" w:rsidRDefault="00F26921" w:rsidP="00F26921">
      <w:pPr>
        <w:spacing w:line="312" w:lineRule="auto"/>
        <w:jc w:val="center"/>
        <w:rPr>
          <w:rFonts w:cs="Times New Roman"/>
          <w:color w:val="000000"/>
          <w:szCs w:val="28"/>
        </w:rPr>
      </w:pPr>
    </w:p>
    <w:p w:rsidR="00F26921" w:rsidRDefault="00F26921" w:rsidP="00F26921">
      <w:pPr>
        <w:spacing w:line="312" w:lineRule="auto"/>
        <w:jc w:val="center"/>
        <w:rPr>
          <w:rFonts w:cs="Times New Roman"/>
          <w:color w:val="000000"/>
          <w:szCs w:val="28"/>
        </w:rPr>
      </w:pPr>
    </w:p>
    <w:p w:rsidR="00F26921" w:rsidRDefault="00F26921" w:rsidP="00F26921">
      <w:pPr>
        <w:spacing w:line="312" w:lineRule="auto"/>
        <w:jc w:val="center"/>
        <w:rPr>
          <w:rFonts w:cs="Times New Roman"/>
          <w:color w:val="000000"/>
          <w:szCs w:val="28"/>
        </w:rPr>
      </w:pPr>
    </w:p>
    <w:p w:rsidR="00F26921" w:rsidRDefault="00F26921" w:rsidP="00F26921">
      <w:pPr>
        <w:spacing w:line="312" w:lineRule="auto"/>
        <w:jc w:val="center"/>
        <w:rPr>
          <w:rFonts w:cs="Times New Roman"/>
          <w:color w:val="000000"/>
          <w:szCs w:val="28"/>
        </w:rPr>
      </w:pPr>
    </w:p>
    <w:p w:rsidR="00F26921" w:rsidRDefault="00F26921" w:rsidP="005B210B">
      <w:pPr>
        <w:spacing w:after="0" w:line="312" w:lineRule="auto"/>
        <w:ind w:firstLine="5670"/>
        <w:jc w:val="right"/>
        <w:rPr>
          <w:rFonts w:cs="Times New Roman"/>
          <w:color w:val="000000"/>
          <w:szCs w:val="28"/>
        </w:rPr>
      </w:pPr>
      <w:r>
        <w:rPr>
          <w:rFonts w:cs="Times New Roman"/>
          <w:color w:val="000000"/>
          <w:szCs w:val="28"/>
        </w:rPr>
        <w:t xml:space="preserve">Виконала: студентка </w:t>
      </w:r>
      <w:r w:rsidR="005739DB">
        <w:rPr>
          <w:rFonts w:cs="Times New Roman"/>
          <w:color w:val="000000"/>
          <w:szCs w:val="28"/>
        </w:rPr>
        <w:t>5</w:t>
      </w:r>
      <w:r>
        <w:rPr>
          <w:rFonts w:cs="Times New Roman"/>
          <w:color w:val="000000"/>
          <w:szCs w:val="28"/>
        </w:rPr>
        <w:t>-го курсу</w:t>
      </w:r>
      <w:r w:rsidR="00A8707E">
        <w:rPr>
          <w:rFonts w:cs="Times New Roman"/>
          <w:color w:val="000000"/>
          <w:szCs w:val="28"/>
        </w:rPr>
        <w:t xml:space="preserve"> </w:t>
      </w:r>
    </w:p>
    <w:p w:rsidR="00A8707E" w:rsidRPr="00A8707E" w:rsidRDefault="00A8707E" w:rsidP="005B210B">
      <w:pPr>
        <w:spacing w:after="0" w:line="312" w:lineRule="auto"/>
        <w:ind w:firstLine="5103"/>
        <w:jc w:val="right"/>
      </w:pPr>
      <w:r w:rsidRPr="00A8707E">
        <w:t>Факультет</w:t>
      </w:r>
      <w:r>
        <w:t xml:space="preserve">у екологічної безпеки, </w:t>
      </w:r>
      <w:r w:rsidRPr="00A8707E">
        <w:t>інженерії та технологій</w:t>
      </w:r>
    </w:p>
    <w:p w:rsidR="00F26921" w:rsidRDefault="00F26921" w:rsidP="005B210B">
      <w:pPr>
        <w:spacing w:after="0" w:line="312" w:lineRule="auto"/>
        <w:ind w:firstLine="5245"/>
        <w:jc w:val="right"/>
        <w:rPr>
          <w:rFonts w:cs="Times New Roman"/>
          <w:color w:val="000000"/>
          <w:szCs w:val="28"/>
        </w:rPr>
      </w:pPr>
      <w:r>
        <w:rPr>
          <w:rFonts w:cs="Times New Roman"/>
          <w:color w:val="000000"/>
          <w:szCs w:val="28"/>
        </w:rPr>
        <w:t>Національного авіаційного університету</w:t>
      </w:r>
    </w:p>
    <w:p w:rsidR="00A8707E" w:rsidRDefault="00A8707E" w:rsidP="005B210B">
      <w:pPr>
        <w:spacing w:line="312" w:lineRule="auto"/>
        <w:ind w:firstLine="5245"/>
        <w:jc w:val="right"/>
        <w:rPr>
          <w:rFonts w:cs="Times New Roman"/>
          <w:color w:val="000000"/>
          <w:szCs w:val="28"/>
        </w:rPr>
      </w:pPr>
      <w:r>
        <w:rPr>
          <w:rFonts w:cs="Times New Roman"/>
          <w:color w:val="000000"/>
          <w:szCs w:val="28"/>
        </w:rPr>
        <w:t>Гетьманенко О.О</w:t>
      </w:r>
    </w:p>
    <w:p w:rsidR="00A8707E" w:rsidRDefault="00A8707E" w:rsidP="00F26921">
      <w:pPr>
        <w:spacing w:line="312" w:lineRule="auto"/>
        <w:ind w:firstLine="5245"/>
        <w:jc w:val="right"/>
        <w:rPr>
          <w:rFonts w:cs="Times New Roman"/>
          <w:color w:val="000000"/>
          <w:szCs w:val="28"/>
        </w:rPr>
      </w:pPr>
    </w:p>
    <w:p w:rsidR="00A8707E" w:rsidRDefault="00A8707E" w:rsidP="00F26921">
      <w:pPr>
        <w:spacing w:line="312" w:lineRule="auto"/>
        <w:ind w:firstLine="5245"/>
        <w:jc w:val="right"/>
        <w:rPr>
          <w:rFonts w:cs="Times New Roman"/>
          <w:color w:val="000000"/>
          <w:szCs w:val="28"/>
        </w:rPr>
      </w:pPr>
    </w:p>
    <w:p w:rsidR="00A8707E" w:rsidRDefault="00A8707E" w:rsidP="00F26921">
      <w:pPr>
        <w:spacing w:line="312" w:lineRule="auto"/>
        <w:ind w:firstLine="5245"/>
        <w:jc w:val="right"/>
        <w:rPr>
          <w:rFonts w:cs="Times New Roman"/>
          <w:color w:val="000000"/>
          <w:szCs w:val="28"/>
        </w:rPr>
      </w:pPr>
    </w:p>
    <w:p w:rsidR="00A8707E" w:rsidRDefault="00A8707E" w:rsidP="00F26921">
      <w:pPr>
        <w:spacing w:line="312" w:lineRule="auto"/>
        <w:ind w:firstLine="5245"/>
        <w:jc w:val="right"/>
        <w:rPr>
          <w:rFonts w:cs="Times New Roman"/>
          <w:color w:val="000000"/>
          <w:szCs w:val="28"/>
        </w:rPr>
      </w:pPr>
    </w:p>
    <w:p w:rsidR="00A8707E" w:rsidRDefault="00A8707E" w:rsidP="005739DB">
      <w:pPr>
        <w:spacing w:line="312" w:lineRule="auto"/>
        <w:rPr>
          <w:rFonts w:cs="Times New Roman"/>
          <w:color w:val="000000"/>
          <w:szCs w:val="28"/>
        </w:rPr>
      </w:pPr>
    </w:p>
    <w:p w:rsidR="00A8707E" w:rsidRPr="00F26921" w:rsidRDefault="00A8707E" w:rsidP="00A8707E">
      <w:pPr>
        <w:spacing w:line="312" w:lineRule="auto"/>
        <w:jc w:val="center"/>
        <w:rPr>
          <w:rFonts w:cs="Times New Roman"/>
          <w:color w:val="000000"/>
          <w:szCs w:val="28"/>
        </w:rPr>
      </w:pPr>
      <w:r>
        <w:rPr>
          <w:rFonts w:cs="Times New Roman"/>
          <w:color w:val="000000"/>
          <w:szCs w:val="28"/>
        </w:rPr>
        <w:t xml:space="preserve">Київ </w:t>
      </w:r>
      <w:r w:rsidR="005739DB">
        <w:rPr>
          <w:rFonts w:cs="Times New Roman"/>
          <w:color w:val="000000"/>
          <w:szCs w:val="28"/>
        </w:rPr>
        <w:t>2020</w:t>
      </w:r>
    </w:p>
    <w:p w:rsidR="00F26921" w:rsidRDefault="009579C0" w:rsidP="00744A18">
      <w:pPr>
        <w:spacing w:line="312" w:lineRule="auto"/>
        <w:jc w:val="left"/>
      </w:pPr>
      <w:r>
        <w:br w:type="page"/>
      </w:r>
    </w:p>
    <w:sdt>
      <w:sdtPr>
        <w:rPr>
          <w:rFonts w:ascii="Times New Roman" w:eastAsiaTheme="minorHAnsi" w:hAnsi="Times New Roman" w:cs="Times New Roman"/>
          <w:color w:val="auto"/>
          <w:sz w:val="28"/>
          <w:szCs w:val="28"/>
          <w:lang w:val="ru-RU" w:eastAsia="en-US"/>
        </w:rPr>
        <w:id w:val="-841151787"/>
        <w:docPartObj>
          <w:docPartGallery w:val="Table of Contents"/>
          <w:docPartUnique/>
        </w:docPartObj>
      </w:sdtPr>
      <w:sdtEndPr>
        <w:rPr>
          <w:b/>
          <w:bCs/>
        </w:rPr>
      </w:sdtEndPr>
      <w:sdtContent>
        <w:p w:rsidR="009579C0" w:rsidRPr="008F2E70" w:rsidRDefault="009579C0" w:rsidP="00744A18">
          <w:pPr>
            <w:pStyle w:val="af0"/>
            <w:spacing w:line="312" w:lineRule="auto"/>
            <w:jc w:val="center"/>
            <w:rPr>
              <w:rFonts w:ascii="Times New Roman" w:hAnsi="Times New Roman" w:cs="Times New Roman"/>
              <w:b/>
              <w:color w:val="auto"/>
              <w:sz w:val="28"/>
              <w:szCs w:val="28"/>
            </w:rPr>
          </w:pPr>
          <w:proofErr w:type="spellStart"/>
          <w:r w:rsidRPr="008F2E70">
            <w:rPr>
              <w:rFonts w:ascii="Times New Roman" w:hAnsi="Times New Roman" w:cs="Times New Roman"/>
              <w:b/>
              <w:color w:val="auto"/>
              <w:sz w:val="28"/>
              <w:szCs w:val="28"/>
              <w:lang w:val="ru-RU"/>
            </w:rPr>
            <w:t>Зміст</w:t>
          </w:r>
          <w:proofErr w:type="spellEnd"/>
        </w:p>
        <w:p w:rsidR="00EA67F5" w:rsidRDefault="009579C0">
          <w:pPr>
            <w:pStyle w:val="11"/>
            <w:rPr>
              <w:rFonts w:asciiTheme="minorHAnsi" w:eastAsiaTheme="minorEastAsia" w:hAnsiTheme="minorHAnsi"/>
              <w:noProof/>
              <w:sz w:val="22"/>
              <w:lang w:val="ru-RU" w:eastAsia="ru-RU"/>
            </w:rPr>
          </w:pPr>
          <w:r w:rsidRPr="008F2E70">
            <w:fldChar w:fldCharType="begin"/>
          </w:r>
          <w:r w:rsidRPr="008F2E70">
            <w:instrText xml:space="preserve"> TOC \o "1-3" \h \z \u </w:instrText>
          </w:r>
          <w:r w:rsidRPr="008F2E70">
            <w:fldChar w:fldCharType="separate"/>
          </w:r>
          <w:hyperlink w:anchor="_Toc31278360" w:history="1">
            <w:r w:rsidR="00EA67F5" w:rsidRPr="00C313C0">
              <w:rPr>
                <w:rStyle w:val="a6"/>
                <w:noProof/>
              </w:rPr>
              <w:t>Анотація</w:t>
            </w:r>
            <w:r w:rsidR="00EA67F5">
              <w:rPr>
                <w:noProof/>
                <w:webHidden/>
              </w:rPr>
              <w:tab/>
            </w:r>
            <w:r w:rsidR="00EA67F5">
              <w:rPr>
                <w:noProof/>
                <w:webHidden/>
              </w:rPr>
              <w:fldChar w:fldCharType="begin"/>
            </w:r>
            <w:r w:rsidR="00EA67F5">
              <w:rPr>
                <w:noProof/>
                <w:webHidden/>
              </w:rPr>
              <w:instrText xml:space="preserve"> PAGEREF _Toc31278360 \h </w:instrText>
            </w:r>
            <w:r w:rsidR="00EA67F5">
              <w:rPr>
                <w:noProof/>
                <w:webHidden/>
              </w:rPr>
            </w:r>
            <w:r w:rsidR="00EA67F5">
              <w:rPr>
                <w:noProof/>
                <w:webHidden/>
              </w:rPr>
              <w:fldChar w:fldCharType="separate"/>
            </w:r>
            <w:r w:rsidR="00EA67F5">
              <w:rPr>
                <w:noProof/>
                <w:webHidden/>
              </w:rPr>
              <w:t>3</w:t>
            </w:r>
            <w:r w:rsidR="00EA67F5">
              <w:rPr>
                <w:noProof/>
                <w:webHidden/>
              </w:rPr>
              <w:fldChar w:fldCharType="end"/>
            </w:r>
          </w:hyperlink>
        </w:p>
        <w:p w:rsidR="00EA67F5" w:rsidRDefault="00EA67F5">
          <w:pPr>
            <w:pStyle w:val="11"/>
            <w:rPr>
              <w:rFonts w:asciiTheme="minorHAnsi" w:eastAsiaTheme="minorEastAsia" w:hAnsiTheme="minorHAnsi"/>
              <w:noProof/>
              <w:sz w:val="22"/>
              <w:lang w:val="ru-RU" w:eastAsia="ru-RU"/>
            </w:rPr>
          </w:pPr>
          <w:hyperlink w:anchor="_Toc31278361" w:history="1">
            <w:r w:rsidRPr="00C313C0">
              <w:rPr>
                <w:rStyle w:val="a6"/>
                <w:noProof/>
              </w:rPr>
              <w:t>ВСТУП</w:t>
            </w:r>
            <w:r>
              <w:rPr>
                <w:noProof/>
                <w:webHidden/>
              </w:rPr>
              <w:tab/>
            </w:r>
            <w:r>
              <w:rPr>
                <w:noProof/>
                <w:webHidden/>
              </w:rPr>
              <w:fldChar w:fldCharType="begin"/>
            </w:r>
            <w:r>
              <w:rPr>
                <w:noProof/>
                <w:webHidden/>
              </w:rPr>
              <w:instrText xml:space="preserve"> PAGEREF _Toc31278361 \h </w:instrText>
            </w:r>
            <w:r>
              <w:rPr>
                <w:noProof/>
                <w:webHidden/>
              </w:rPr>
            </w:r>
            <w:r>
              <w:rPr>
                <w:noProof/>
                <w:webHidden/>
              </w:rPr>
              <w:fldChar w:fldCharType="separate"/>
            </w:r>
            <w:r>
              <w:rPr>
                <w:noProof/>
                <w:webHidden/>
              </w:rPr>
              <w:t>5</w:t>
            </w:r>
            <w:r>
              <w:rPr>
                <w:noProof/>
                <w:webHidden/>
              </w:rPr>
              <w:fldChar w:fldCharType="end"/>
            </w:r>
          </w:hyperlink>
        </w:p>
        <w:p w:rsidR="00EA67F5" w:rsidRDefault="00EA67F5">
          <w:pPr>
            <w:pStyle w:val="11"/>
            <w:rPr>
              <w:rFonts w:asciiTheme="minorHAnsi" w:eastAsiaTheme="minorEastAsia" w:hAnsiTheme="minorHAnsi"/>
              <w:noProof/>
              <w:sz w:val="22"/>
              <w:lang w:val="ru-RU" w:eastAsia="ru-RU"/>
            </w:rPr>
          </w:pPr>
          <w:hyperlink w:anchor="_Toc31278362" w:history="1">
            <w:r w:rsidRPr="00C313C0">
              <w:rPr>
                <w:rStyle w:val="a6"/>
                <w:noProof/>
              </w:rPr>
              <w:t>РОЗДІЛ 1. ОЦІНКА ФОТОЕЛЕКТРИЧНИХ СОНЯЧНИХ СИСТЕМ ЯК ДЖЕРЕЛА АЛЬТЕРНАТИВНОЇ ЕНЕРГІЇ</w:t>
            </w:r>
            <w:r>
              <w:rPr>
                <w:noProof/>
                <w:webHidden/>
              </w:rPr>
              <w:tab/>
            </w:r>
            <w:r>
              <w:rPr>
                <w:noProof/>
                <w:webHidden/>
              </w:rPr>
              <w:fldChar w:fldCharType="begin"/>
            </w:r>
            <w:r>
              <w:rPr>
                <w:noProof/>
                <w:webHidden/>
              </w:rPr>
              <w:instrText xml:space="preserve"> PAGEREF _Toc31278362 \h </w:instrText>
            </w:r>
            <w:r>
              <w:rPr>
                <w:noProof/>
                <w:webHidden/>
              </w:rPr>
            </w:r>
            <w:r>
              <w:rPr>
                <w:noProof/>
                <w:webHidden/>
              </w:rPr>
              <w:fldChar w:fldCharType="separate"/>
            </w:r>
            <w:r>
              <w:rPr>
                <w:noProof/>
                <w:webHidden/>
              </w:rPr>
              <w:t>6</w:t>
            </w:r>
            <w:r>
              <w:rPr>
                <w:noProof/>
                <w:webHidden/>
              </w:rPr>
              <w:fldChar w:fldCharType="end"/>
            </w:r>
          </w:hyperlink>
        </w:p>
        <w:p w:rsidR="00EA67F5" w:rsidRDefault="00EA67F5">
          <w:pPr>
            <w:pStyle w:val="21"/>
            <w:tabs>
              <w:tab w:val="right" w:leader="dot" w:pos="9628"/>
            </w:tabs>
            <w:rPr>
              <w:rFonts w:asciiTheme="minorHAnsi" w:eastAsiaTheme="minorEastAsia" w:hAnsiTheme="minorHAnsi"/>
              <w:noProof/>
              <w:sz w:val="22"/>
              <w:lang w:val="ru-RU" w:eastAsia="ru-RU"/>
            </w:rPr>
          </w:pPr>
          <w:hyperlink w:anchor="_Toc31278363" w:history="1">
            <w:r w:rsidRPr="00C313C0">
              <w:rPr>
                <w:rStyle w:val="a6"/>
                <w:noProof/>
              </w:rPr>
              <w:t>1.1 Явище фотоефекту і фотоелементи</w:t>
            </w:r>
            <w:r>
              <w:rPr>
                <w:noProof/>
                <w:webHidden/>
              </w:rPr>
              <w:tab/>
            </w:r>
            <w:r>
              <w:rPr>
                <w:noProof/>
                <w:webHidden/>
              </w:rPr>
              <w:fldChar w:fldCharType="begin"/>
            </w:r>
            <w:r>
              <w:rPr>
                <w:noProof/>
                <w:webHidden/>
              </w:rPr>
              <w:instrText xml:space="preserve"> PAGEREF _Toc31278363 \h </w:instrText>
            </w:r>
            <w:r>
              <w:rPr>
                <w:noProof/>
                <w:webHidden/>
              </w:rPr>
            </w:r>
            <w:r>
              <w:rPr>
                <w:noProof/>
                <w:webHidden/>
              </w:rPr>
              <w:fldChar w:fldCharType="separate"/>
            </w:r>
            <w:r>
              <w:rPr>
                <w:noProof/>
                <w:webHidden/>
              </w:rPr>
              <w:t>6</w:t>
            </w:r>
            <w:r>
              <w:rPr>
                <w:noProof/>
                <w:webHidden/>
              </w:rPr>
              <w:fldChar w:fldCharType="end"/>
            </w:r>
          </w:hyperlink>
        </w:p>
        <w:p w:rsidR="00EA67F5" w:rsidRDefault="00EA67F5">
          <w:pPr>
            <w:pStyle w:val="21"/>
            <w:tabs>
              <w:tab w:val="right" w:leader="dot" w:pos="9628"/>
            </w:tabs>
            <w:rPr>
              <w:rFonts w:asciiTheme="minorHAnsi" w:eastAsiaTheme="minorEastAsia" w:hAnsiTheme="minorHAnsi"/>
              <w:noProof/>
              <w:sz w:val="22"/>
              <w:lang w:val="ru-RU" w:eastAsia="ru-RU"/>
            </w:rPr>
          </w:pPr>
          <w:hyperlink w:anchor="_Toc31278364" w:history="1">
            <w:r w:rsidRPr="00C313C0">
              <w:rPr>
                <w:rStyle w:val="a6"/>
                <w:noProof/>
              </w:rPr>
              <w:t>1.2. Сонячні батареї та їх використання</w:t>
            </w:r>
            <w:r>
              <w:rPr>
                <w:noProof/>
                <w:webHidden/>
              </w:rPr>
              <w:tab/>
            </w:r>
            <w:r>
              <w:rPr>
                <w:noProof/>
                <w:webHidden/>
              </w:rPr>
              <w:fldChar w:fldCharType="begin"/>
            </w:r>
            <w:r>
              <w:rPr>
                <w:noProof/>
                <w:webHidden/>
              </w:rPr>
              <w:instrText xml:space="preserve"> PAGEREF _Toc31278364 \h </w:instrText>
            </w:r>
            <w:r>
              <w:rPr>
                <w:noProof/>
                <w:webHidden/>
              </w:rPr>
            </w:r>
            <w:r>
              <w:rPr>
                <w:noProof/>
                <w:webHidden/>
              </w:rPr>
              <w:fldChar w:fldCharType="separate"/>
            </w:r>
            <w:r>
              <w:rPr>
                <w:noProof/>
                <w:webHidden/>
              </w:rPr>
              <w:t>8</w:t>
            </w:r>
            <w:r>
              <w:rPr>
                <w:noProof/>
                <w:webHidden/>
              </w:rPr>
              <w:fldChar w:fldCharType="end"/>
            </w:r>
          </w:hyperlink>
        </w:p>
        <w:p w:rsidR="00EA67F5" w:rsidRDefault="00EA67F5">
          <w:pPr>
            <w:pStyle w:val="31"/>
            <w:tabs>
              <w:tab w:val="right" w:leader="dot" w:pos="9628"/>
            </w:tabs>
            <w:rPr>
              <w:rFonts w:asciiTheme="minorHAnsi" w:eastAsiaTheme="minorEastAsia" w:hAnsiTheme="minorHAnsi"/>
              <w:noProof/>
              <w:sz w:val="22"/>
              <w:lang w:val="ru-RU" w:eastAsia="ru-RU"/>
            </w:rPr>
          </w:pPr>
          <w:hyperlink w:anchor="_Toc31278365" w:history="1">
            <w:r w:rsidRPr="00C313C0">
              <w:rPr>
                <w:rStyle w:val="a6"/>
                <w:noProof/>
              </w:rPr>
              <w:t>1.2.1. Типи сонячних батарей</w:t>
            </w:r>
            <w:r>
              <w:rPr>
                <w:noProof/>
                <w:webHidden/>
              </w:rPr>
              <w:tab/>
            </w:r>
            <w:r>
              <w:rPr>
                <w:noProof/>
                <w:webHidden/>
              </w:rPr>
              <w:fldChar w:fldCharType="begin"/>
            </w:r>
            <w:r>
              <w:rPr>
                <w:noProof/>
                <w:webHidden/>
              </w:rPr>
              <w:instrText xml:space="preserve"> PAGEREF _Toc31278365 \h </w:instrText>
            </w:r>
            <w:r>
              <w:rPr>
                <w:noProof/>
                <w:webHidden/>
              </w:rPr>
            </w:r>
            <w:r>
              <w:rPr>
                <w:noProof/>
                <w:webHidden/>
              </w:rPr>
              <w:fldChar w:fldCharType="separate"/>
            </w:r>
            <w:r>
              <w:rPr>
                <w:noProof/>
                <w:webHidden/>
              </w:rPr>
              <w:t>8</w:t>
            </w:r>
            <w:r>
              <w:rPr>
                <w:noProof/>
                <w:webHidden/>
              </w:rPr>
              <w:fldChar w:fldCharType="end"/>
            </w:r>
          </w:hyperlink>
        </w:p>
        <w:p w:rsidR="00EA67F5" w:rsidRDefault="00EA67F5">
          <w:pPr>
            <w:pStyle w:val="31"/>
            <w:tabs>
              <w:tab w:val="right" w:leader="dot" w:pos="9628"/>
            </w:tabs>
            <w:rPr>
              <w:rFonts w:asciiTheme="minorHAnsi" w:eastAsiaTheme="minorEastAsia" w:hAnsiTheme="minorHAnsi"/>
              <w:noProof/>
              <w:sz w:val="22"/>
              <w:lang w:val="ru-RU" w:eastAsia="ru-RU"/>
            </w:rPr>
          </w:pPr>
          <w:hyperlink w:anchor="_Toc31278366" w:history="1">
            <w:r w:rsidRPr="00C313C0">
              <w:rPr>
                <w:rStyle w:val="a6"/>
                <w:noProof/>
                <w:lang w:val="ru-RU"/>
              </w:rPr>
              <w:t>1</w:t>
            </w:r>
            <w:r w:rsidRPr="00C313C0">
              <w:rPr>
                <w:rStyle w:val="a6"/>
                <w:noProof/>
              </w:rPr>
              <w:t>.2.2. Схеми підключення сонячних батарей</w:t>
            </w:r>
            <w:r>
              <w:rPr>
                <w:noProof/>
                <w:webHidden/>
              </w:rPr>
              <w:tab/>
            </w:r>
            <w:r>
              <w:rPr>
                <w:noProof/>
                <w:webHidden/>
              </w:rPr>
              <w:fldChar w:fldCharType="begin"/>
            </w:r>
            <w:r>
              <w:rPr>
                <w:noProof/>
                <w:webHidden/>
              </w:rPr>
              <w:instrText xml:space="preserve"> PAGEREF _Toc31278366 \h </w:instrText>
            </w:r>
            <w:r>
              <w:rPr>
                <w:noProof/>
                <w:webHidden/>
              </w:rPr>
            </w:r>
            <w:r>
              <w:rPr>
                <w:noProof/>
                <w:webHidden/>
              </w:rPr>
              <w:fldChar w:fldCharType="separate"/>
            </w:r>
            <w:r>
              <w:rPr>
                <w:noProof/>
                <w:webHidden/>
              </w:rPr>
              <w:t>15</w:t>
            </w:r>
            <w:r>
              <w:rPr>
                <w:noProof/>
                <w:webHidden/>
              </w:rPr>
              <w:fldChar w:fldCharType="end"/>
            </w:r>
          </w:hyperlink>
        </w:p>
        <w:p w:rsidR="00EA67F5" w:rsidRDefault="00EA67F5">
          <w:pPr>
            <w:pStyle w:val="21"/>
            <w:tabs>
              <w:tab w:val="right" w:leader="dot" w:pos="9628"/>
            </w:tabs>
            <w:rPr>
              <w:rFonts w:asciiTheme="minorHAnsi" w:eastAsiaTheme="minorEastAsia" w:hAnsiTheme="minorHAnsi"/>
              <w:noProof/>
              <w:sz w:val="22"/>
              <w:lang w:val="ru-RU" w:eastAsia="ru-RU"/>
            </w:rPr>
          </w:pPr>
          <w:hyperlink w:anchor="_Toc31278367" w:history="1">
            <w:r w:rsidRPr="00C313C0">
              <w:rPr>
                <w:rStyle w:val="a6"/>
                <w:noProof/>
              </w:rPr>
              <w:t>1.3 Способи генерації електроенергії за допомогою сонця</w:t>
            </w:r>
            <w:r>
              <w:rPr>
                <w:noProof/>
                <w:webHidden/>
              </w:rPr>
              <w:tab/>
            </w:r>
            <w:r>
              <w:rPr>
                <w:noProof/>
                <w:webHidden/>
              </w:rPr>
              <w:fldChar w:fldCharType="begin"/>
            </w:r>
            <w:r>
              <w:rPr>
                <w:noProof/>
                <w:webHidden/>
              </w:rPr>
              <w:instrText xml:space="preserve"> PAGEREF _Toc31278367 \h </w:instrText>
            </w:r>
            <w:r>
              <w:rPr>
                <w:noProof/>
                <w:webHidden/>
              </w:rPr>
            </w:r>
            <w:r>
              <w:rPr>
                <w:noProof/>
                <w:webHidden/>
              </w:rPr>
              <w:fldChar w:fldCharType="separate"/>
            </w:r>
            <w:r>
              <w:rPr>
                <w:noProof/>
                <w:webHidden/>
              </w:rPr>
              <w:t>18</w:t>
            </w:r>
            <w:r>
              <w:rPr>
                <w:noProof/>
                <w:webHidden/>
              </w:rPr>
              <w:fldChar w:fldCharType="end"/>
            </w:r>
          </w:hyperlink>
        </w:p>
        <w:p w:rsidR="00EA67F5" w:rsidRDefault="00EA67F5">
          <w:pPr>
            <w:pStyle w:val="11"/>
            <w:rPr>
              <w:rFonts w:asciiTheme="minorHAnsi" w:eastAsiaTheme="minorEastAsia" w:hAnsiTheme="minorHAnsi"/>
              <w:noProof/>
              <w:sz w:val="22"/>
              <w:lang w:val="ru-RU" w:eastAsia="ru-RU"/>
            </w:rPr>
          </w:pPr>
          <w:hyperlink w:anchor="_Toc31278368" w:history="1">
            <w:r w:rsidRPr="00C313C0">
              <w:rPr>
                <w:rStyle w:val="a6"/>
                <w:rFonts w:cs="Times New Roman"/>
                <w:bCs/>
                <w:noProof/>
              </w:rPr>
              <w:t>РОЗДІЛ 2. ОГЛЯД ПРОБЕМ ВИКОРИСТАННЯ ФОТОЕЛЕКТРИЧНИХ СОНЯЧНИХ СИСТЕМ</w:t>
            </w:r>
            <w:r>
              <w:rPr>
                <w:noProof/>
                <w:webHidden/>
              </w:rPr>
              <w:tab/>
            </w:r>
            <w:r>
              <w:rPr>
                <w:noProof/>
                <w:webHidden/>
              </w:rPr>
              <w:fldChar w:fldCharType="begin"/>
            </w:r>
            <w:r>
              <w:rPr>
                <w:noProof/>
                <w:webHidden/>
              </w:rPr>
              <w:instrText xml:space="preserve"> PAGEREF _Toc31278368 \h </w:instrText>
            </w:r>
            <w:r>
              <w:rPr>
                <w:noProof/>
                <w:webHidden/>
              </w:rPr>
            </w:r>
            <w:r>
              <w:rPr>
                <w:noProof/>
                <w:webHidden/>
              </w:rPr>
              <w:fldChar w:fldCharType="separate"/>
            </w:r>
            <w:r>
              <w:rPr>
                <w:noProof/>
                <w:webHidden/>
              </w:rPr>
              <w:t>22</w:t>
            </w:r>
            <w:r>
              <w:rPr>
                <w:noProof/>
                <w:webHidden/>
              </w:rPr>
              <w:fldChar w:fldCharType="end"/>
            </w:r>
          </w:hyperlink>
        </w:p>
        <w:p w:rsidR="00EA67F5" w:rsidRDefault="00EA67F5">
          <w:pPr>
            <w:pStyle w:val="21"/>
            <w:tabs>
              <w:tab w:val="right" w:leader="dot" w:pos="9628"/>
            </w:tabs>
            <w:rPr>
              <w:rFonts w:asciiTheme="minorHAnsi" w:eastAsiaTheme="minorEastAsia" w:hAnsiTheme="minorHAnsi"/>
              <w:noProof/>
              <w:sz w:val="22"/>
              <w:lang w:val="ru-RU" w:eastAsia="ru-RU"/>
            </w:rPr>
          </w:pPr>
          <w:hyperlink w:anchor="_Toc31278369" w:history="1">
            <w:r w:rsidRPr="00C313C0">
              <w:rPr>
                <w:rStyle w:val="a6"/>
                <w:noProof/>
              </w:rPr>
              <w:t>2.1. Вплив виробництва та використання сонячних батарей на навколишнє природне середовище</w:t>
            </w:r>
            <w:r>
              <w:rPr>
                <w:noProof/>
                <w:webHidden/>
              </w:rPr>
              <w:tab/>
            </w:r>
            <w:r>
              <w:rPr>
                <w:noProof/>
                <w:webHidden/>
              </w:rPr>
              <w:fldChar w:fldCharType="begin"/>
            </w:r>
            <w:r>
              <w:rPr>
                <w:noProof/>
                <w:webHidden/>
              </w:rPr>
              <w:instrText xml:space="preserve"> PAGEREF _Toc31278369 \h </w:instrText>
            </w:r>
            <w:r>
              <w:rPr>
                <w:noProof/>
                <w:webHidden/>
              </w:rPr>
            </w:r>
            <w:r>
              <w:rPr>
                <w:noProof/>
                <w:webHidden/>
              </w:rPr>
              <w:fldChar w:fldCharType="separate"/>
            </w:r>
            <w:r>
              <w:rPr>
                <w:noProof/>
                <w:webHidden/>
              </w:rPr>
              <w:t>22</w:t>
            </w:r>
            <w:r>
              <w:rPr>
                <w:noProof/>
                <w:webHidden/>
              </w:rPr>
              <w:fldChar w:fldCharType="end"/>
            </w:r>
          </w:hyperlink>
        </w:p>
        <w:p w:rsidR="00EA67F5" w:rsidRDefault="00EA67F5">
          <w:pPr>
            <w:pStyle w:val="21"/>
            <w:tabs>
              <w:tab w:val="right" w:leader="dot" w:pos="9628"/>
            </w:tabs>
            <w:rPr>
              <w:rFonts w:asciiTheme="minorHAnsi" w:eastAsiaTheme="minorEastAsia" w:hAnsiTheme="minorHAnsi"/>
              <w:noProof/>
              <w:sz w:val="22"/>
              <w:lang w:val="ru-RU" w:eastAsia="ru-RU"/>
            </w:rPr>
          </w:pPr>
          <w:hyperlink w:anchor="_Toc31278370" w:history="1">
            <w:r w:rsidRPr="00C313C0">
              <w:rPr>
                <w:rStyle w:val="a6"/>
                <w:noProof/>
              </w:rPr>
              <w:t>2.2 Проблема утилізації сонячних батарей</w:t>
            </w:r>
            <w:r>
              <w:rPr>
                <w:noProof/>
                <w:webHidden/>
              </w:rPr>
              <w:tab/>
            </w:r>
            <w:r>
              <w:rPr>
                <w:noProof/>
                <w:webHidden/>
              </w:rPr>
              <w:fldChar w:fldCharType="begin"/>
            </w:r>
            <w:r>
              <w:rPr>
                <w:noProof/>
                <w:webHidden/>
              </w:rPr>
              <w:instrText xml:space="preserve"> PAGEREF _Toc31278370 \h </w:instrText>
            </w:r>
            <w:r>
              <w:rPr>
                <w:noProof/>
                <w:webHidden/>
              </w:rPr>
            </w:r>
            <w:r>
              <w:rPr>
                <w:noProof/>
                <w:webHidden/>
              </w:rPr>
              <w:fldChar w:fldCharType="separate"/>
            </w:r>
            <w:r>
              <w:rPr>
                <w:noProof/>
                <w:webHidden/>
              </w:rPr>
              <w:t>24</w:t>
            </w:r>
            <w:r>
              <w:rPr>
                <w:noProof/>
                <w:webHidden/>
              </w:rPr>
              <w:fldChar w:fldCharType="end"/>
            </w:r>
          </w:hyperlink>
        </w:p>
        <w:p w:rsidR="00EA67F5" w:rsidRDefault="00EA67F5">
          <w:pPr>
            <w:pStyle w:val="11"/>
            <w:rPr>
              <w:rFonts w:asciiTheme="minorHAnsi" w:eastAsiaTheme="minorEastAsia" w:hAnsiTheme="minorHAnsi"/>
              <w:noProof/>
              <w:sz w:val="22"/>
              <w:lang w:val="ru-RU" w:eastAsia="ru-RU"/>
            </w:rPr>
          </w:pPr>
          <w:hyperlink w:anchor="_Toc31278371" w:history="1">
            <w:r w:rsidRPr="00C313C0">
              <w:rPr>
                <w:rStyle w:val="a6"/>
                <w:noProof/>
              </w:rPr>
              <w:t>ВИСНОВКИ</w:t>
            </w:r>
            <w:r>
              <w:rPr>
                <w:noProof/>
                <w:webHidden/>
              </w:rPr>
              <w:tab/>
            </w:r>
            <w:r>
              <w:rPr>
                <w:noProof/>
                <w:webHidden/>
              </w:rPr>
              <w:fldChar w:fldCharType="begin"/>
            </w:r>
            <w:r>
              <w:rPr>
                <w:noProof/>
                <w:webHidden/>
              </w:rPr>
              <w:instrText xml:space="preserve"> PAGEREF _Toc31278371 \h </w:instrText>
            </w:r>
            <w:r>
              <w:rPr>
                <w:noProof/>
                <w:webHidden/>
              </w:rPr>
            </w:r>
            <w:r>
              <w:rPr>
                <w:noProof/>
                <w:webHidden/>
              </w:rPr>
              <w:fldChar w:fldCharType="separate"/>
            </w:r>
            <w:r>
              <w:rPr>
                <w:noProof/>
                <w:webHidden/>
              </w:rPr>
              <w:t>28</w:t>
            </w:r>
            <w:r>
              <w:rPr>
                <w:noProof/>
                <w:webHidden/>
              </w:rPr>
              <w:fldChar w:fldCharType="end"/>
            </w:r>
          </w:hyperlink>
        </w:p>
        <w:p w:rsidR="00EA67F5" w:rsidRDefault="00EA67F5">
          <w:pPr>
            <w:pStyle w:val="11"/>
            <w:rPr>
              <w:rFonts w:asciiTheme="minorHAnsi" w:eastAsiaTheme="minorEastAsia" w:hAnsiTheme="minorHAnsi"/>
              <w:noProof/>
              <w:sz w:val="22"/>
              <w:lang w:val="ru-RU" w:eastAsia="ru-RU"/>
            </w:rPr>
          </w:pPr>
          <w:hyperlink w:anchor="_Toc31278372" w:history="1">
            <w:r w:rsidRPr="00C313C0">
              <w:rPr>
                <w:rStyle w:val="a6"/>
                <w:noProof/>
              </w:rPr>
              <w:t>СПИСОК ВИКОРИСТАНОЇ ЛІТЕРАТУРИ</w:t>
            </w:r>
            <w:r>
              <w:rPr>
                <w:noProof/>
                <w:webHidden/>
              </w:rPr>
              <w:tab/>
            </w:r>
            <w:r>
              <w:rPr>
                <w:noProof/>
                <w:webHidden/>
              </w:rPr>
              <w:fldChar w:fldCharType="begin"/>
            </w:r>
            <w:r>
              <w:rPr>
                <w:noProof/>
                <w:webHidden/>
              </w:rPr>
              <w:instrText xml:space="preserve"> PAGEREF _Toc31278372 \h </w:instrText>
            </w:r>
            <w:r>
              <w:rPr>
                <w:noProof/>
                <w:webHidden/>
              </w:rPr>
            </w:r>
            <w:r>
              <w:rPr>
                <w:noProof/>
                <w:webHidden/>
              </w:rPr>
              <w:fldChar w:fldCharType="separate"/>
            </w:r>
            <w:r>
              <w:rPr>
                <w:noProof/>
                <w:webHidden/>
              </w:rPr>
              <w:t>29</w:t>
            </w:r>
            <w:r>
              <w:rPr>
                <w:noProof/>
                <w:webHidden/>
              </w:rPr>
              <w:fldChar w:fldCharType="end"/>
            </w:r>
          </w:hyperlink>
        </w:p>
        <w:p w:rsidR="009579C0" w:rsidRDefault="009579C0" w:rsidP="00744A18">
          <w:pPr>
            <w:spacing w:line="312" w:lineRule="auto"/>
          </w:pPr>
          <w:r w:rsidRPr="008F2E70">
            <w:rPr>
              <w:rFonts w:cs="Times New Roman"/>
              <w:b/>
              <w:bCs/>
              <w:szCs w:val="28"/>
              <w:lang w:val="ru-RU"/>
            </w:rPr>
            <w:fldChar w:fldCharType="end"/>
          </w:r>
        </w:p>
      </w:sdtContent>
    </w:sdt>
    <w:p w:rsidR="002C2B93" w:rsidRDefault="002C2B93">
      <w:pPr>
        <w:spacing w:line="259" w:lineRule="auto"/>
        <w:jc w:val="left"/>
      </w:pPr>
      <w:r>
        <w:br w:type="page"/>
      </w:r>
      <w:bookmarkStart w:id="0" w:name="_GoBack"/>
      <w:bookmarkEnd w:id="0"/>
    </w:p>
    <w:p w:rsidR="002C2B93" w:rsidRDefault="002C2B93" w:rsidP="002C2B93">
      <w:pPr>
        <w:pStyle w:val="1"/>
      </w:pPr>
      <w:bookmarkStart w:id="1" w:name="_Toc31278360"/>
      <w:r>
        <w:lastRenderedPageBreak/>
        <w:t>Анотація</w:t>
      </w:r>
      <w:bookmarkEnd w:id="1"/>
    </w:p>
    <w:p w:rsidR="002C2B93" w:rsidRPr="00F13F63" w:rsidRDefault="002C2B93" w:rsidP="002C2B93">
      <w:pPr>
        <w:spacing w:after="0"/>
        <w:ind w:firstLine="709"/>
        <w:rPr>
          <w:rFonts w:cs="Times New Roman"/>
          <w:szCs w:val="28"/>
        </w:rPr>
      </w:pPr>
      <w:r w:rsidRPr="00F13F63">
        <w:rPr>
          <w:rFonts w:cs="Times New Roman"/>
          <w:szCs w:val="28"/>
        </w:rPr>
        <w:t>У цій статті р</w:t>
      </w:r>
      <w:r>
        <w:rPr>
          <w:rFonts w:cs="Times New Roman"/>
          <w:szCs w:val="28"/>
        </w:rPr>
        <w:t>озглянуто проблему</w:t>
      </w:r>
      <w:r w:rsidRPr="00F13F63">
        <w:rPr>
          <w:rFonts w:cs="Times New Roman"/>
          <w:szCs w:val="28"/>
        </w:rPr>
        <w:t xml:space="preserve"> впливу відходів від виробництва та утилізації сонячних </w:t>
      </w:r>
      <w:proofErr w:type="spellStart"/>
      <w:r w:rsidRPr="00F13F63">
        <w:rPr>
          <w:rFonts w:cs="Times New Roman"/>
          <w:szCs w:val="28"/>
        </w:rPr>
        <w:t>батарей</w:t>
      </w:r>
      <w:proofErr w:type="spellEnd"/>
      <w:r w:rsidRPr="00F13F63">
        <w:rPr>
          <w:rFonts w:cs="Times New Roman"/>
          <w:szCs w:val="28"/>
        </w:rPr>
        <w:t xml:space="preserve"> на навколишнє середовище. Проаналізовано методи та способи вирішення даної проблеми в Україні та світі. </w:t>
      </w:r>
    </w:p>
    <w:p w:rsidR="002C2B93" w:rsidRPr="005B210B" w:rsidRDefault="002C2B93" w:rsidP="002C2B93">
      <w:pPr>
        <w:spacing w:after="0" w:line="312" w:lineRule="auto"/>
        <w:ind w:firstLine="709"/>
        <w:jc w:val="left"/>
        <w:rPr>
          <w:b/>
        </w:rPr>
      </w:pPr>
      <w:r w:rsidRPr="005B210B">
        <w:rPr>
          <w:b/>
        </w:rPr>
        <w:t>Завдання:</w:t>
      </w:r>
    </w:p>
    <w:p w:rsidR="002C2B93" w:rsidRPr="005B210B" w:rsidRDefault="002C2B93" w:rsidP="002C2B93">
      <w:pPr>
        <w:pStyle w:val="a3"/>
        <w:numPr>
          <w:ilvl w:val="0"/>
          <w:numId w:val="24"/>
        </w:numPr>
        <w:spacing w:after="0" w:line="312" w:lineRule="auto"/>
        <w:jc w:val="left"/>
      </w:pPr>
      <w:r w:rsidRPr="005B210B">
        <w:t>довести актуальність переходу на альтернативні джерела енергії;</w:t>
      </w:r>
    </w:p>
    <w:p w:rsidR="002C2B93" w:rsidRPr="005B210B" w:rsidRDefault="002C2B93" w:rsidP="002C2B93">
      <w:pPr>
        <w:pStyle w:val="a3"/>
        <w:numPr>
          <w:ilvl w:val="0"/>
          <w:numId w:val="24"/>
        </w:numPr>
        <w:spacing w:after="0" w:line="312" w:lineRule="auto"/>
        <w:jc w:val="left"/>
      </w:pPr>
      <w:r w:rsidRPr="005B210B">
        <w:t xml:space="preserve">визначити найбільш перспективний </w:t>
      </w:r>
      <w:r>
        <w:t>вид альтернативної енергетики в</w:t>
      </w:r>
      <w:r w:rsidRPr="005B210B">
        <w:rPr>
          <w:lang w:val="ru-RU"/>
        </w:rPr>
        <w:t xml:space="preserve"> </w:t>
      </w:r>
      <w:r w:rsidRPr="005B210B">
        <w:t>Україні;</w:t>
      </w:r>
    </w:p>
    <w:p w:rsidR="002C2B93" w:rsidRPr="005B210B" w:rsidRDefault="002C2B93" w:rsidP="002C2B93">
      <w:pPr>
        <w:pStyle w:val="a3"/>
        <w:numPr>
          <w:ilvl w:val="0"/>
          <w:numId w:val="24"/>
        </w:numPr>
        <w:spacing w:after="0" w:line="312" w:lineRule="auto"/>
        <w:jc w:val="left"/>
      </w:pPr>
      <w:r w:rsidRPr="005B210B">
        <w:t>дослідити існуючі методи отримання альтернативних джерел енергії з енергії Сонця</w:t>
      </w:r>
    </w:p>
    <w:p w:rsidR="002C2B93" w:rsidRPr="005B210B" w:rsidRDefault="002C2B93" w:rsidP="002C2B93">
      <w:pPr>
        <w:spacing w:after="0" w:line="312" w:lineRule="auto"/>
        <w:ind w:firstLine="709"/>
        <w:jc w:val="left"/>
      </w:pPr>
      <w:r w:rsidRPr="005B210B">
        <w:rPr>
          <w:b/>
        </w:rPr>
        <w:t xml:space="preserve">Актуальність даної роботи </w:t>
      </w:r>
      <w:r w:rsidRPr="005B210B">
        <w:t>полягає</w:t>
      </w:r>
      <w:r>
        <w:t xml:space="preserve"> в тому, що завдяки переходу на</w:t>
      </w:r>
      <w:r w:rsidRPr="005B210B">
        <w:rPr>
          <w:lang w:val="ru-RU"/>
        </w:rPr>
        <w:t xml:space="preserve"> </w:t>
      </w:r>
      <w:r w:rsidRPr="005B210B">
        <w:t>альтернативну енергію, отримані з енергії С</w:t>
      </w:r>
      <w:r>
        <w:t>онця, одночасно вирішуються дві</w:t>
      </w:r>
      <w:r w:rsidRPr="005B210B">
        <w:rPr>
          <w:lang w:val="ru-RU"/>
        </w:rPr>
        <w:t xml:space="preserve"> </w:t>
      </w:r>
      <w:r>
        <w:t>проблеми:</w:t>
      </w:r>
    </w:p>
    <w:p w:rsidR="002C2B93" w:rsidRPr="005B210B" w:rsidRDefault="002C2B93" w:rsidP="002C2B93">
      <w:pPr>
        <w:pStyle w:val="a3"/>
        <w:numPr>
          <w:ilvl w:val="0"/>
          <w:numId w:val="21"/>
        </w:numPr>
        <w:spacing w:after="0" w:line="312" w:lineRule="auto"/>
        <w:jc w:val="left"/>
      </w:pPr>
      <w:r w:rsidRPr="005B210B">
        <w:t>енергетична (значне скорочення видобутку корисних копалин</w:t>
      </w:r>
      <w:r w:rsidRPr="005B210B">
        <w:rPr>
          <w:lang w:val="ru-RU"/>
        </w:rPr>
        <w:t xml:space="preserve"> </w:t>
      </w:r>
      <w:r w:rsidRPr="005B210B">
        <w:t>нафтового походження),</w:t>
      </w:r>
    </w:p>
    <w:p w:rsidR="002C2B93" w:rsidRPr="005B210B" w:rsidRDefault="002C2B93" w:rsidP="002C2B93">
      <w:pPr>
        <w:pStyle w:val="a3"/>
        <w:numPr>
          <w:ilvl w:val="0"/>
          <w:numId w:val="20"/>
        </w:numPr>
        <w:spacing w:after="0" w:line="312" w:lineRule="auto"/>
        <w:jc w:val="left"/>
      </w:pPr>
      <w:r w:rsidRPr="005B210B">
        <w:t>екологічна (зниження вмісту шкідливих компонентів в атмосфері та зменшення кількості відходів).</w:t>
      </w:r>
    </w:p>
    <w:p w:rsidR="002C2B93" w:rsidRPr="005B210B" w:rsidRDefault="002C2B93" w:rsidP="002C2B93">
      <w:pPr>
        <w:spacing w:after="0" w:line="312" w:lineRule="auto"/>
        <w:ind w:firstLine="709"/>
        <w:jc w:val="left"/>
      </w:pPr>
      <w:r>
        <w:rPr>
          <w:b/>
        </w:rPr>
        <w:t>Мета</w:t>
      </w:r>
      <w:r w:rsidRPr="005B210B">
        <w:rPr>
          <w:b/>
        </w:rPr>
        <w:t xml:space="preserve"> роботи – </w:t>
      </w:r>
      <w:r w:rsidRPr="005B210B">
        <w:t>дослідження фотоелектричних сонячних систем як</w:t>
      </w:r>
    </w:p>
    <w:p w:rsidR="002C2B93" w:rsidRPr="005B210B" w:rsidRDefault="002C2B93" w:rsidP="002C2B93">
      <w:pPr>
        <w:spacing w:after="0" w:line="312" w:lineRule="auto"/>
        <w:jc w:val="left"/>
      </w:pPr>
      <w:r w:rsidRPr="005B210B">
        <w:t>джерела альтернативної енергії.</w:t>
      </w:r>
    </w:p>
    <w:p w:rsidR="002C2B93" w:rsidRPr="005B210B" w:rsidRDefault="002C2B93" w:rsidP="002C2B93">
      <w:pPr>
        <w:spacing w:after="0" w:line="312" w:lineRule="auto"/>
        <w:ind w:firstLine="709"/>
        <w:jc w:val="left"/>
        <w:rPr>
          <w:b/>
        </w:rPr>
      </w:pPr>
      <w:r w:rsidRPr="005B210B">
        <w:rPr>
          <w:b/>
        </w:rPr>
        <w:t xml:space="preserve">Об‘єкт дослідження – </w:t>
      </w:r>
      <w:r w:rsidRPr="005B210B">
        <w:t>отримання альтернативної електричної енергії.</w:t>
      </w:r>
    </w:p>
    <w:p w:rsidR="002C2B93" w:rsidRPr="005B210B" w:rsidRDefault="002C2B93" w:rsidP="002C2B93">
      <w:pPr>
        <w:spacing w:after="0" w:line="312" w:lineRule="auto"/>
        <w:ind w:firstLine="709"/>
        <w:jc w:val="left"/>
      </w:pPr>
      <w:r w:rsidRPr="005B210B">
        <w:rPr>
          <w:b/>
        </w:rPr>
        <w:t xml:space="preserve">Предмет дослідження </w:t>
      </w:r>
      <w:r w:rsidRPr="005B210B">
        <w:t>– ефективність технологій отримання електричної енергії</w:t>
      </w:r>
      <w:r>
        <w:t xml:space="preserve"> </w:t>
      </w:r>
      <w:r w:rsidRPr="005B210B">
        <w:t>за рахунок фотоелектричних сонячних систем.</w:t>
      </w:r>
    </w:p>
    <w:p w:rsidR="002C2B93" w:rsidRPr="005B210B" w:rsidRDefault="002C2B93" w:rsidP="002C2B93">
      <w:pPr>
        <w:spacing w:after="0" w:line="312" w:lineRule="auto"/>
        <w:ind w:firstLine="709"/>
        <w:jc w:val="left"/>
        <w:rPr>
          <w:b/>
        </w:rPr>
      </w:pPr>
      <w:r w:rsidRPr="005B210B">
        <w:rPr>
          <w:b/>
        </w:rPr>
        <w:t xml:space="preserve">Практична цінність даної </w:t>
      </w:r>
      <w:r w:rsidRPr="005B210B">
        <w:t>роботи полягає в наступному:</w:t>
      </w:r>
    </w:p>
    <w:p w:rsidR="002C2B93" w:rsidRPr="005B210B" w:rsidRDefault="002C2B93" w:rsidP="002C2B93">
      <w:pPr>
        <w:spacing w:after="0" w:line="312" w:lineRule="auto"/>
        <w:jc w:val="left"/>
      </w:pPr>
      <w:r w:rsidRPr="005B210B">
        <w:t>- проаналізовано енергетичний і екологічний кризовий стан в Україні;</w:t>
      </w:r>
    </w:p>
    <w:p w:rsidR="002C2B93" w:rsidRPr="005B210B" w:rsidRDefault="002C2B93" w:rsidP="002C2B93">
      <w:pPr>
        <w:spacing w:after="0" w:line="312" w:lineRule="auto"/>
        <w:jc w:val="left"/>
      </w:pPr>
      <w:r w:rsidRPr="005B210B">
        <w:t>- наведена класифікація існуючих альтернативних джерел енергії</w:t>
      </w:r>
    </w:p>
    <w:p w:rsidR="002C2B93" w:rsidRPr="005B210B" w:rsidRDefault="002C2B93" w:rsidP="002C2B93">
      <w:pPr>
        <w:spacing w:after="0" w:line="312" w:lineRule="auto"/>
        <w:jc w:val="left"/>
      </w:pPr>
      <w:r w:rsidRPr="005B210B">
        <w:t>- проведено аналіз перспектив використання</w:t>
      </w:r>
      <w:r>
        <w:t xml:space="preserve"> існуючих альтернативних джерел </w:t>
      </w:r>
      <w:r w:rsidRPr="005B210B">
        <w:t>енергії в Україні;</w:t>
      </w:r>
    </w:p>
    <w:p w:rsidR="002C2B93" w:rsidRDefault="002C2B93" w:rsidP="002C2B93">
      <w:pPr>
        <w:spacing w:after="0"/>
        <w:ind w:firstLine="709"/>
      </w:pPr>
      <w:r w:rsidRPr="005B210B">
        <w:t>- проведено аналіз існуючих методів отримання а</w:t>
      </w:r>
      <w:r>
        <w:t xml:space="preserve">льтернативної енергії з енергії </w:t>
      </w:r>
      <w:r w:rsidRPr="005B210B">
        <w:t>Сонця.</w:t>
      </w:r>
    </w:p>
    <w:p w:rsidR="00B8268A" w:rsidRPr="00F13F63" w:rsidRDefault="00B8268A" w:rsidP="002C2B93">
      <w:pPr>
        <w:spacing w:after="0"/>
        <w:ind w:firstLine="709"/>
        <w:rPr>
          <w:rFonts w:cs="Times New Roman"/>
          <w:szCs w:val="28"/>
        </w:rPr>
      </w:pPr>
      <w:r>
        <w:rPr>
          <w:b/>
          <w:bCs/>
          <w:i/>
          <w:iCs/>
          <w:szCs w:val="28"/>
        </w:rPr>
        <w:t xml:space="preserve">Апробація отриманих результатів. </w:t>
      </w:r>
      <w:r>
        <w:rPr>
          <w:szCs w:val="28"/>
        </w:rPr>
        <w:t xml:space="preserve">Результати дипломної роботи доповідались на Всеукраїнській науково – практичній конференції молодих </w:t>
      </w:r>
      <w:r>
        <w:rPr>
          <w:szCs w:val="28"/>
        </w:rPr>
        <w:lastRenderedPageBreak/>
        <w:t xml:space="preserve">учених і студентів «Екологічна безпека держави», та опубліковано в збірнику статей </w:t>
      </w:r>
      <w:r w:rsidR="00EA67F5">
        <w:rPr>
          <w:szCs w:val="28"/>
        </w:rPr>
        <w:t>конференції «Авіа – 2019».</w:t>
      </w:r>
    </w:p>
    <w:p w:rsidR="002C2B93" w:rsidRPr="00F13F63" w:rsidRDefault="002C2B93" w:rsidP="002C2B93">
      <w:pPr>
        <w:spacing w:after="0"/>
        <w:ind w:firstLine="709"/>
        <w:rPr>
          <w:rFonts w:cs="Times New Roman"/>
          <w:szCs w:val="28"/>
        </w:rPr>
      </w:pPr>
      <w:r w:rsidRPr="00F13F63">
        <w:rPr>
          <w:rFonts w:cs="Times New Roman"/>
          <w:szCs w:val="28"/>
        </w:rPr>
        <w:t xml:space="preserve">Використано теоретичні методи дослідження, які базувалися на застосуванні системного підходу відносно оцінки впливу на довкілля відходів від виробництва та утилізації сонячних </w:t>
      </w:r>
      <w:proofErr w:type="spellStart"/>
      <w:r w:rsidRPr="00F13F63">
        <w:rPr>
          <w:rFonts w:cs="Times New Roman"/>
          <w:szCs w:val="28"/>
        </w:rPr>
        <w:t>батарей</w:t>
      </w:r>
      <w:proofErr w:type="spellEnd"/>
      <w:r w:rsidRPr="00F13F63">
        <w:rPr>
          <w:rFonts w:cs="Times New Roman"/>
          <w:szCs w:val="28"/>
        </w:rPr>
        <w:t>.</w:t>
      </w:r>
    </w:p>
    <w:p w:rsidR="00EA67F5" w:rsidRDefault="002C2B93" w:rsidP="002C2B93">
      <w:pPr>
        <w:spacing w:after="0"/>
        <w:ind w:firstLine="709"/>
        <w:rPr>
          <w:szCs w:val="28"/>
        </w:rPr>
      </w:pPr>
      <w:r w:rsidRPr="00F13F63">
        <w:rPr>
          <w:szCs w:val="28"/>
        </w:rPr>
        <w:t>Встановлено, що для повторного використання витягується близько 70 відсотків компонентів панелей, які підлягають утилізації. Крім того, міжнародні Директиви регламентують дотримання вимог вмісту небезпечних елементів у вторинній сировині (кадмій і селен – не більше 1 мг на кілограм для кремнієвих панелей і не більше 10 мг – для не кремнієвих, свинець – не більше 100 мг в сухій речовині).</w:t>
      </w:r>
      <w:r w:rsidRPr="00F13F63">
        <w:rPr>
          <w:rFonts w:cs="Times New Roman"/>
          <w:szCs w:val="28"/>
        </w:rPr>
        <w:t xml:space="preserve"> </w:t>
      </w:r>
      <w:r w:rsidRPr="00F13F63">
        <w:rPr>
          <w:szCs w:val="28"/>
        </w:rPr>
        <w:t xml:space="preserve">Встановлено, що рентабельність переробки фотоелектричних модулів піддається сумнівам. Однак, міжнародне законодавство жорстко контролює цей процес. Зниження вартості сонячного обладнання відкриває можливості для збільшення потоку інвестицій в сферу утилізації фотоелектричних панелей. </w:t>
      </w:r>
    </w:p>
    <w:p w:rsidR="002C2B93" w:rsidRPr="00F13F63" w:rsidRDefault="002C2B93" w:rsidP="002C2B93">
      <w:pPr>
        <w:spacing w:after="0"/>
        <w:ind w:firstLine="709"/>
        <w:rPr>
          <w:szCs w:val="28"/>
        </w:rPr>
      </w:pPr>
      <w:r w:rsidRPr="00F13F63">
        <w:rPr>
          <w:szCs w:val="28"/>
        </w:rPr>
        <w:t>Дослідження показують, що загальний кінцевий попит на енергію буде зростати з помірними темпами близько 1,3% в рік, на відміну від сьогоднішніх тенденцій, коли загальний попит зменшується. Першим наслідком може бути те, що загальне використання поновлюваних джерел енергії також зростатиме повільними темпами, слідуючи загальному попиту.</w:t>
      </w:r>
    </w:p>
    <w:p w:rsidR="002C2B93" w:rsidRPr="00F13F63" w:rsidRDefault="002C2B93" w:rsidP="002C2B93">
      <w:pPr>
        <w:spacing w:after="0"/>
        <w:ind w:firstLine="709"/>
        <w:rPr>
          <w:szCs w:val="28"/>
        </w:rPr>
      </w:pPr>
      <w:r w:rsidRPr="00F13F63">
        <w:rPr>
          <w:rFonts w:cs="Times New Roman"/>
          <w:szCs w:val="28"/>
        </w:rPr>
        <w:t xml:space="preserve">Результати цієї </w:t>
      </w:r>
      <w:r w:rsidR="00B91A12">
        <w:rPr>
          <w:rFonts w:cs="Times New Roman"/>
          <w:szCs w:val="28"/>
        </w:rPr>
        <w:t>роботи</w:t>
      </w:r>
      <w:r w:rsidRPr="00F13F63">
        <w:rPr>
          <w:rFonts w:cs="Times New Roman"/>
          <w:szCs w:val="28"/>
        </w:rPr>
        <w:t xml:space="preserve"> можуть бути використані для оцінки розвитку сонячної енергетики в Україні з точки зору її впливу на навколишнє середовище. </w:t>
      </w:r>
      <w:r w:rsidRPr="00F13F63">
        <w:rPr>
          <w:rFonts w:cs="Times New Roman"/>
          <w:bCs/>
          <w:szCs w:val="28"/>
        </w:rPr>
        <w:t>Також результати досліджень можуть бути застосовані фахівцями екологами у сфері захисту навколишнього середовища та фахівцями у сфері виробництва й експлуатації сонячних елементів (</w:t>
      </w:r>
      <w:proofErr w:type="spellStart"/>
      <w:r w:rsidRPr="00F13F63">
        <w:rPr>
          <w:rFonts w:cs="Times New Roman"/>
          <w:bCs/>
          <w:szCs w:val="28"/>
        </w:rPr>
        <w:t>батарей</w:t>
      </w:r>
      <w:proofErr w:type="spellEnd"/>
      <w:r w:rsidRPr="00F13F63">
        <w:rPr>
          <w:rFonts w:cs="Times New Roman"/>
          <w:bCs/>
          <w:szCs w:val="28"/>
        </w:rPr>
        <w:t xml:space="preserve">). </w:t>
      </w:r>
    </w:p>
    <w:p w:rsidR="002C2B93" w:rsidRPr="00EA67F5" w:rsidRDefault="002C2B93" w:rsidP="00EA67F5">
      <w:pPr>
        <w:spacing w:after="0"/>
        <w:ind w:firstLine="709"/>
        <w:rPr>
          <w:rFonts w:cs="Times New Roman"/>
          <w:szCs w:val="28"/>
        </w:rPr>
      </w:pPr>
      <w:r w:rsidRPr="00F13F63">
        <w:rPr>
          <w:rFonts w:cs="Times New Roman"/>
          <w:szCs w:val="28"/>
        </w:rPr>
        <w:t>Прогнозні припущення щодо розвитку об’єкту дослідження – розвиток сонячної енергетики, збільшення кількості сонячних елементів, у разі відсутності раціональної утилізації – різке збільшення забруднення навколишнього середовища відходами сонячних елементів.</w:t>
      </w:r>
    </w:p>
    <w:p w:rsidR="009579C0" w:rsidRPr="00EA67F5" w:rsidRDefault="002C2B93" w:rsidP="00EA67F5">
      <w:pPr>
        <w:tabs>
          <w:tab w:val="left" w:pos="6237"/>
        </w:tabs>
        <w:spacing w:after="0"/>
        <w:ind w:firstLine="567"/>
        <w:rPr>
          <w:i/>
          <w:szCs w:val="28"/>
        </w:rPr>
      </w:pPr>
      <w:r w:rsidRPr="00F13F63">
        <w:rPr>
          <w:rFonts w:cs="Times New Roman"/>
          <w:bCs/>
          <w:szCs w:val="28"/>
        </w:rPr>
        <w:t xml:space="preserve">КЛЮЧОВІ СЛОВА: </w:t>
      </w:r>
      <w:r w:rsidRPr="00F13F63">
        <w:rPr>
          <w:szCs w:val="28"/>
        </w:rPr>
        <w:t>СОНЯЧНА ЕНЕРГЕТИКА, СОНЯЧНІ БАТАРЕЇ, ЕКОЛОГІЯ, НАВКОЛИШНЄ СЕРЕДОВИЩЕ, ВІДХОДИ.</w:t>
      </w:r>
    </w:p>
    <w:p w:rsidR="009579C0" w:rsidRPr="00377125" w:rsidRDefault="009579C0" w:rsidP="00EA67F5">
      <w:pPr>
        <w:pStyle w:val="1"/>
        <w:spacing w:after="120" w:line="312" w:lineRule="auto"/>
      </w:pPr>
      <w:bookmarkStart w:id="2" w:name="_Toc530226549"/>
      <w:bookmarkStart w:id="3" w:name="_Toc31278361"/>
      <w:r w:rsidRPr="00377125">
        <w:lastRenderedPageBreak/>
        <w:t>ВСТУП</w:t>
      </w:r>
      <w:bookmarkEnd w:id="2"/>
      <w:bookmarkEnd w:id="3"/>
    </w:p>
    <w:p w:rsidR="005B210B" w:rsidRPr="005B210B" w:rsidRDefault="005B210B" w:rsidP="00EA67F5">
      <w:pPr>
        <w:spacing w:after="120" w:line="312" w:lineRule="auto"/>
        <w:ind w:firstLine="709"/>
      </w:pPr>
      <w:r w:rsidRPr="005B210B">
        <w:t>На територію України за рік потрапляє така кількість енергії Сонця, яка</w:t>
      </w:r>
      <w:r>
        <w:t xml:space="preserve"> </w:t>
      </w:r>
      <w:r w:rsidRPr="005B210B">
        <w:t>переважає нинішній рівень її споживання біл</w:t>
      </w:r>
      <w:r>
        <w:t xml:space="preserve">ьше чим в п’ятсот разів. Тобто, </w:t>
      </w:r>
      <w:r w:rsidRPr="005B210B">
        <w:t>достатньо використовувати лише 0,5% енергії Сонця, яка досягає поверхні України,</w:t>
      </w:r>
      <w:r>
        <w:t xml:space="preserve"> </w:t>
      </w:r>
      <w:r w:rsidRPr="005B210B">
        <w:t>щоб задовольнити енергетичні потреби українців.</w:t>
      </w:r>
    </w:p>
    <w:p w:rsidR="005B210B" w:rsidRPr="005B210B" w:rsidRDefault="005B210B" w:rsidP="00EA67F5">
      <w:pPr>
        <w:spacing w:after="0" w:line="312" w:lineRule="auto"/>
        <w:ind w:firstLine="709"/>
      </w:pPr>
      <w:r w:rsidRPr="005B210B">
        <w:t>Фотоелектричний метод полягає у перетв</w:t>
      </w:r>
      <w:r>
        <w:t xml:space="preserve">оренні сонячного випромінювання </w:t>
      </w:r>
      <w:r w:rsidRPr="005B210B">
        <w:t>безпосередньо у електричний струм з використанням фотоелементів. Цей спосіб</w:t>
      </w:r>
      <w:r>
        <w:t xml:space="preserve"> </w:t>
      </w:r>
      <w:r w:rsidRPr="005B210B">
        <w:t>перетворення енергії є досить ефективним та зручним у використанні.</w:t>
      </w:r>
    </w:p>
    <w:p w:rsidR="005B210B" w:rsidRDefault="005B210B" w:rsidP="005B210B">
      <w:pPr>
        <w:spacing w:after="0" w:line="312" w:lineRule="auto"/>
        <w:ind w:firstLine="709"/>
      </w:pPr>
      <w:r w:rsidRPr="005B210B">
        <w:t>Фотоелектричний метод фізично простий, крім того,</w:t>
      </w:r>
      <w:r>
        <w:t xml:space="preserve"> він не впливає на енергетичний баланс Землі. </w:t>
      </w:r>
    </w:p>
    <w:p w:rsidR="005B210B" w:rsidRPr="005B210B" w:rsidRDefault="005B210B" w:rsidP="005B210B">
      <w:pPr>
        <w:spacing w:after="0" w:line="312" w:lineRule="auto"/>
        <w:ind w:firstLine="709"/>
      </w:pPr>
      <w:r w:rsidRPr="005B210B">
        <w:t>Сонячна фотоенергетика має ряд перева</w:t>
      </w:r>
      <w:r>
        <w:t xml:space="preserve">г та недоліків. Одна з основних </w:t>
      </w:r>
      <w:r w:rsidRPr="005B210B">
        <w:t>переваг сонячної фотоенергетики полягає в то</w:t>
      </w:r>
      <w:r>
        <w:t xml:space="preserve">му, що сонячна енергія однаково </w:t>
      </w:r>
      <w:r w:rsidRPr="005B210B">
        <w:t>доступна всім жителям Землі і тому є найбільш демократичним видом енергетики.</w:t>
      </w:r>
    </w:p>
    <w:p w:rsidR="005B210B" w:rsidRPr="005B210B" w:rsidRDefault="005B210B" w:rsidP="005B210B">
      <w:pPr>
        <w:spacing w:after="0" w:line="312" w:lineRule="auto"/>
        <w:ind w:firstLine="709"/>
      </w:pPr>
      <w:r w:rsidRPr="005B210B">
        <w:t>Використання енергії Сонця можливе у будь-яком</w:t>
      </w:r>
      <w:r>
        <w:t xml:space="preserve">у куточку планети, тому створює </w:t>
      </w:r>
      <w:r w:rsidRPr="005B210B">
        <w:t>можливості забезпечення електроенергією віддалених та ізольованих споживачів.</w:t>
      </w:r>
      <w:r>
        <w:t xml:space="preserve"> </w:t>
      </w:r>
      <w:r w:rsidRPr="005B210B">
        <w:t>Фотоелектричний метод перетворення енергії не впливає на енергетичний баланс</w:t>
      </w:r>
      <w:r>
        <w:t xml:space="preserve"> </w:t>
      </w:r>
      <w:r w:rsidRPr="005B210B">
        <w:t>Землі і є екологічно чистим.</w:t>
      </w:r>
    </w:p>
    <w:p w:rsidR="005B210B" w:rsidRPr="005B210B" w:rsidRDefault="005B210B" w:rsidP="005B210B">
      <w:pPr>
        <w:spacing w:after="0" w:line="312" w:lineRule="auto"/>
        <w:ind w:firstLine="709"/>
      </w:pPr>
      <w:r w:rsidRPr="005B210B">
        <w:t>Серед недоліків сучасної фотоенергетики – з</w:t>
      </w:r>
      <w:r>
        <w:t xml:space="preserve">начна зміна отримуваної енергії </w:t>
      </w:r>
      <w:r w:rsidRPr="005B210B">
        <w:t>протягом доби, можливість використання сонячної енергії лише у світлий час доби,</w:t>
      </w:r>
      <w:r>
        <w:t xml:space="preserve"> </w:t>
      </w:r>
      <w:r w:rsidRPr="005B210B">
        <w:t>невеликі коефіцієнти корисної дії фотоелементів</w:t>
      </w:r>
      <w:r>
        <w:t xml:space="preserve">, втрати у супутній техніці при </w:t>
      </w:r>
      <w:r w:rsidRPr="005B210B">
        <w:t>перетворюванні та акумулюванні виробленої електричної енергії.</w:t>
      </w:r>
    </w:p>
    <w:p w:rsidR="00452096" w:rsidRPr="005B210B" w:rsidRDefault="005B210B" w:rsidP="005B210B">
      <w:pPr>
        <w:spacing w:after="0" w:line="312" w:lineRule="auto"/>
        <w:ind w:firstLine="709"/>
      </w:pPr>
      <w:r w:rsidRPr="005B210B">
        <w:t>Досить широко використовувані нині стат</w:t>
      </w:r>
      <w:r>
        <w:t xml:space="preserve">ично встановлені фотоелектричні </w:t>
      </w:r>
      <w:r w:rsidRPr="005B210B">
        <w:t>модулі виробляють постійний електричний стр</w:t>
      </w:r>
      <w:r>
        <w:t xml:space="preserve">ум, який для живлення більшості </w:t>
      </w:r>
      <w:r w:rsidRPr="005B210B">
        <w:t>споживачів потребує подальшого перетво</w:t>
      </w:r>
      <w:r>
        <w:t xml:space="preserve">рення в змінний. Крім того вони </w:t>
      </w:r>
      <w:r w:rsidRPr="005B210B">
        <w:t>вловлюють пряме сонячне випромінювання на</w:t>
      </w:r>
      <w:r>
        <w:t xml:space="preserve"> кілька годин менше, ніж триває </w:t>
      </w:r>
      <w:r w:rsidRPr="005B210B">
        <w:t>світловий день, що пов’язано з особливостями бу</w:t>
      </w:r>
      <w:r>
        <w:t xml:space="preserve">дови </w:t>
      </w:r>
      <w:proofErr w:type="spellStart"/>
      <w:r>
        <w:t>фотобатареї</w:t>
      </w:r>
      <w:proofErr w:type="spellEnd"/>
      <w:r>
        <w:t xml:space="preserve"> та зміною кута </w:t>
      </w:r>
      <w:r w:rsidRPr="005B210B">
        <w:t>падіння сонячного випромінювання протягом дня.</w:t>
      </w:r>
    </w:p>
    <w:p w:rsidR="009579C0" w:rsidRDefault="009579C0" w:rsidP="005B210B">
      <w:pPr>
        <w:spacing w:after="0" w:line="312" w:lineRule="auto"/>
        <w:jc w:val="left"/>
      </w:pPr>
      <w:r>
        <w:br w:type="page"/>
      </w:r>
    </w:p>
    <w:p w:rsidR="009579C0" w:rsidRDefault="009579C0" w:rsidP="00B91A12">
      <w:pPr>
        <w:pStyle w:val="1"/>
        <w:spacing w:line="312" w:lineRule="auto"/>
      </w:pPr>
      <w:bookmarkStart w:id="4" w:name="_Toc31278362"/>
      <w:r>
        <w:lastRenderedPageBreak/>
        <w:t>РОЗДІЛ 1. ОЦІНКА ФОТОЕЛЕКТРИЧНИХ СОНЯЧНИХ СИСТЕМ ЯК ДЖЕРЕЛА АЛЬТЕРНАТИВНОЇ ЕНЕРГІЇ</w:t>
      </w:r>
      <w:bookmarkEnd w:id="4"/>
    </w:p>
    <w:p w:rsidR="009579C0" w:rsidRDefault="00B91A12" w:rsidP="00F13F63">
      <w:pPr>
        <w:pStyle w:val="2"/>
        <w:spacing w:before="0" w:beforeAutospacing="0" w:after="20" w:afterAutospacing="0" w:line="312" w:lineRule="auto"/>
      </w:pPr>
      <w:bookmarkStart w:id="5" w:name="_Toc31278363"/>
      <w:r>
        <w:t>1</w:t>
      </w:r>
      <w:r w:rsidR="009579C0">
        <w:t>.1 Явище фотоефекту і фотоелементи</w:t>
      </w:r>
      <w:bookmarkEnd w:id="5"/>
    </w:p>
    <w:p w:rsidR="009579C0" w:rsidRPr="005D597A" w:rsidRDefault="009579C0" w:rsidP="00F13F63">
      <w:pPr>
        <w:pStyle w:val="1Timesnewroman1415"/>
        <w:spacing w:after="20" w:line="312" w:lineRule="auto"/>
        <w:ind w:firstLine="709"/>
        <w:rPr>
          <w:shd w:val="clear" w:color="auto" w:fill="FFFFFF"/>
        </w:rPr>
      </w:pPr>
      <w:r w:rsidRPr="005D597A">
        <w:rPr>
          <w:shd w:val="clear" w:color="auto" w:fill="FFFFFF"/>
        </w:rPr>
        <w:t>Явище фотоефекту широко застосовують у науці й техніці: воно дозволяє здійснити безпосереднє перетворення енергії світла в електричну енергію. Прилади, в основі принципу дії яких лежить явище фотоефекту, називають фотоелементами. У фотоелементах енергія світла управляє енергією електричного струму або перетворюється в неї.</w:t>
      </w:r>
    </w:p>
    <w:p w:rsidR="009579C0" w:rsidRPr="009732C6" w:rsidRDefault="009579C0" w:rsidP="00744A18">
      <w:pPr>
        <w:shd w:val="clear" w:color="auto" w:fill="FFFFFF"/>
        <w:spacing w:after="0" w:line="312" w:lineRule="auto"/>
        <w:ind w:firstLine="709"/>
        <w:rPr>
          <w:rFonts w:eastAsia="Times New Roman" w:cs="Times New Roman"/>
          <w:szCs w:val="28"/>
          <w:lang w:eastAsia="uk-UA"/>
        </w:rPr>
      </w:pPr>
      <w:r w:rsidRPr="009732C6">
        <w:rPr>
          <w:rFonts w:eastAsia="Times New Roman" w:cs="Times New Roman"/>
          <w:szCs w:val="28"/>
          <w:lang w:eastAsia="uk-UA"/>
        </w:rPr>
        <w:t>Внутрішній фотоефект - явище перерозподілу електронів за енергетичними станами в рідинах і твердих тілах внаслідок поглинання ними електромагнітного випромінювання.</w:t>
      </w:r>
    </w:p>
    <w:p w:rsidR="009579C0" w:rsidRPr="005D597A" w:rsidRDefault="009579C0" w:rsidP="00744A18">
      <w:pPr>
        <w:pStyle w:val="1Timesnewroman1415"/>
        <w:spacing w:line="312" w:lineRule="auto"/>
        <w:ind w:firstLine="709"/>
        <w:rPr>
          <w:shd w:val="clear" w:color="auto" w:fill="FFFFFF"/>
        </w:rPr>
      </w:pPr>
      <w:r w:rsidRPr="005D597A">
        <w:rPr>
          <w:shd w:val="clear" w:color="auto" w:fill="FFFFFF"/>
        </w:rPr>
        <w:t xml:space="preserve">Відкриття явища фотоефекту мало велике значення для кращого розуміння природи світла. Але цінність науки полягає не лише в тому, що вона з’ясовує складну і багатогранну будову навколишнього середовища, а й в тому, що наука дає нам в руки засоби, за допомогою яких можна удосконалювати виробництво, поліпшувати умови матеріального і культурного життя. </w:t>
      </w:r>
    </w:p>
    <w:p w:rsidR="009579C0" w:rsidRPr="005D597A" w:rsidRDefault="009579C0" w:rsidP="00744A18">
      <w:pPr>
        <w:pStyle w:val="1Timesnewroman1415"/>
        <w:spacing w:line="312" w:lineRule="auto"/>
        <w:ind w:firstLine="709"/>
        <w:rPr>
          <w:shd w:val="clear" w:color="auto" w:fill="FFFFFF"/>
        </w:rPr>
      </w:pPr>
      <w:r w:rsidRPr="005D597A">
        <w:rPr>
          <w:shd w:val="clear" w:color="auto" w:fill="FFFFFF"/>
        </w:rPr>
        <w:t>Широкого практичного використання набули фотоелементи із зовнішнім фотоефектом та напівпровідникові фотоелементи з внутрішнім фотоефектом.</w:t>
      </w:r>
    </w:p>
    <w:p w:rsidR="009579C0" w:rsidRPr="005D597A" w:rsidRDefault="009579C0" w:rsidP="00744A18">
      <w:pPr>
        <w:pStyle w:val="1Timesnewroman1415"/>
        <w:spacing w:line="312" w:lineRule="auto"/>
        <w:ind w:firstLine="709"/>
        <w:rPr>
          <w:shd w:val="clear" w:color="auto" w:fill="FFFFFF"/>
        </w:rPr>
      </w:pPr>
      <w:r w:rsidRPr="005D597A">
        <w:rPr>
          <w:shd w:val="clear" w:color="auto" w:fill="FFFFFF"/>
        </w:rPr>
        <w:t>Фотоелементи із зовнішнім фотоефектом - це вакуумні прилади для одержання фотострумів.</w:t>
      </w:r>
    </w:p>
    <w:p w:rsidR="009579C0" w:rsidRPr="005739DB" w:rsidRDefault="009579C0" w:rsidP="005739DB">
      <w:pPr>
        <w:pStyle w:val="1Timesnewroman1415"/>
        <w:spacing w:line="312" w:lineRule="auto"/>
        <w:ind w:firstLine="709"/>
        <w:rPr>
          <w:shd w:val="clear" w:color="auto" w:fill="FFFFFF"/>
          <w:lang w:val="ru-RU"/>
        </w:rPr>
      </w:pPr>
      <w:r w:rsidRPr="005D597A">
        <w:rPr>
          <w:shd w:val="clear" w:color="auto" w:fill="FFFFFF"/>
        </w:rPr>
        <w:t xml:space="preserve">Вакуумний фотоелемент — це скляна колба, частина внутрішньої поверхні якої вкрита тонким шаром металу з малою роботою виходу (рис. </w:t>
      </w:r>
      <w:r w:rsidR="00B91A12">
        <w:rPr>
          <w:shd w:val="clear" w:color="auto" w:fill="FFFFFF"/>
        </w:rPr>
        <w:t>1</w:t>
      </w:r>
      <w:r w:rsidRPr="005D597A">
        <w:rPr>
          <w:shd w:val="clear" w:color="auto" w:fill="FFFFFF"/>
        </w:rPr>
        <w:t>.1), це — катод. Через прозоре «віконце» світло проникає в колбу. У центрі колби є дротяна петля або диск — анод. Він призначений для вловлювання фотоелектронів і приєднаний до позитивного полюса батареї.</w:t>
      </w:r>
      <w:r w:rsidR="00334AE8" w:rsidRPr="00334AE8">
        <w:rPr>
          <w:shd w:val="clear" w:color="auto" w:fill="FFFFFF"/>
          <w:lang w:val="ru-RU"/>
        </w:rPr>
        <w:t>[5]</w:t>
      </w:r>
    </w:p>
    <w:p w:rsidR="009579C0" w:rsidRDefault="009579C0" w:rsidP="00744A18">
      <w:pPr>
        <w:pStyle w:val="1Timesnewroman1415"/>
        <w:spacing w:line="312" w:lineRule="auto"/>
        <w:ind w:firstLine="0"/>
        <w:rPr>
          <w:shd w:val="clear" w:color="auto" w:fill="FFFFFF"/>
        </w:rPr>
      </w:pPr>
    </w:p>
    <w:p w:rsidR="009579C0" w:rsidRPr="005D597A" w:rsidRDefault="009579C0" w:rsidP="00744A18">
      <w:pPr>
        <w:pStyle w:val="1Timesnewroman1415"/>
        <w:spacing w:line="312" w:lineRule="auto"/>
        <w:ind w:firstLine="0"/>
        <w:jc w:val="center"/>
        <w:rPr>
          <w:shd w:val="clear" w:color="auto" w:fill="FFFFFF"/>
        </w:rPr>
      </w:pPr>
      <w:r>
        <w:rPr>
          <w:noProof/>
          <w:lang w:val="ru-RU"/>
        </w:rPr>
        <w:drawing>
          <wp:inline distT="0" distB="0" distL="0" distR="0" wp14:anchorId="47E91577" wp14:editId="53E950D1">
            <wp:extent cx="3250848" cy="1865166"/>
            <wp:effectExtent l="0" t="0" r="6985" b="1905"/>
            <wp:docPr id="7" name="Рисунок 7"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Ð²âÑÐ·Ð°Ð½Ðµ Ð·Ð¾Ð±ÑÐ°Ð¶ÐµÐ½Ð½Ñ"/>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85469" cy="1885030"/>
                    </a:xfrm>
                    <a:prstGeom prst="rect">
                      <a:avLst/>
                    </a:prstGeom>
                    <a:noFill/>
                    <a:ln>
                      <a:noFill/>
                    </a:ln>
                  </pic:spPr>
                </pic:pic>
              </a:graphicData>
            </a:graphic>
          </wp:inline>
        </w:drawing>
      </w:r>
    </w:p>
    <w:p w:rsidR="009579C0" w:rsidRPr="005D597A" w:rsidRDefault="009579C0" w:rsidP="005739DB">
      <w:pPr>
        <w:pStyle w:val="1Timesnewroman1415"/>
        <w:spacing w:line="312" w:lineRule="auto"/>
        <w:ind w:firstLine="0"/>
        <w:jc w:val="center"/>
        <w:rPr>
          <w:shd w:val="clear" w:color="auto" w:fill="FFFFFF"/>
        </w:rPr>
      </w:pPr>
      <w:r w:rsidRPr="005D597A">
        <w:rPr>
          <w:shd w:val="clear" w:color="auto" w:fill="FFFFFF"/>
        </w:rPr>
        <w:t>Рис.</w:t>
      </w:r>
      <w:r w:rsidR="00B91A12">
        <w:rPr>
          <w:shd w:val="clear" w:color="auto" w:fill="FFFFFF"/>
        </w:rPr>
        <w:t>1</w:t>
      </w:r>
      <w:r w:rsidRPr="005D597A">
        <w:rPr>
          <w:shd w:val="clear" w:color="auto" w:fill="FFFFFF"/>
        </w:rPr>
        <w:t>.1</w:t>
      </w:r>
      <w:r>
        <w:rPr>
          <w:shd w:val="clear" w:color="auto" w:fill="FFFFFF"/>
        </w:rPr>
        <w:t xml:space="preserve"> Вакуумний фотоелемент</w:t>
      </w:r>
    </w:p>
    <w:p w:rsidR="009579C0" w:rsidRPr="009732C6" w:rsidRDefault="009579C0" w:rsidP="00744A18">
      <w:pPr>
        <w:shd w:val="clear" w:color="auto" w:fill="FFFFFF"/>
        <w:spacing w:after="0" w:line="312" w:lineRule="auto"/>
        <w:ind w:firstLine="709"/>
        <w:rPr>
          <w:rFonts w:eastAsia="Times New Roman" w:cs="Times New Roman"/>
          <w:szCs w:val="28"/>
          <w:lang w:eastAsia="uk-UA"/>
        </w:rPr>
      </w:pPr>
      <w:r w:rsidRPr="009732C6">
        <w:rPr>
          <w:rFonts w:eastAsia="Times New Roman" w:cs="Times New Roman"/>
          <w:szCs w:val="28"/>
          <w:lang w:eastAsia="uk-UA"/>
        </w:rPr>
        <w:lastRenderedPageBreak/>
        <w:t>За умови освітлення катода з нього вибиваються електрони і в колі виникає електричний струм. Фотоелементи широко використовуються для автоматизації різних процесів. У поєднанні з електричними підсилювачами фотоелементи входять до складу різних фотореле - пристроїв автоматичного керування, які використовують без</w:t>
      </w:r>
      <w:r w:rsidRPr="005D597A">
        <w:rPr>
          <w:rFonts w:eastAsia="Times New Roman" w:cs="Times New Roman"/>
          <w:szCs w:val="28"/>
          <w:lang w:eastAsia="uk-UA"/>
        </w:rPr>
        <w:t xml:space="preserve"> </w:t>
      </w:r>
      <w:r w:rsidRPr="009732C6">
        <w:rPr>
          <w:rFonts w:eastAsia="Times New Roman" w:cs="Times New Roman"/>
          <w:szCs w:val="28"/>
          <w:lang w:eastAsia="uk-UA"/>
        </w:rPr>
        <w:t>інерційність фотоефекту, тобто здатність фотоелемента практично миттєво реагувати на світловий вплив чи його зміну. Це дає змогу створювати різноманітні апарати, які «стежать» за освітленістю вулиць, своєчасно запалюють і гасять бакени на</w:t>
      </w:r>
      <w:r w:rsidRPr="005D597A">
        <w:rPr>
          <w:rFonts w:eastAsia="Times New Roman" w:cs="Times New Roman"/>
          <w:szCs w:val="28"/>
          <w:lang w:eastAsia="uk-UA"/>
        </w:rPr>
        <w:t xml:space="preserve"> річках, працюють «контролерами»</w:t>
      </w:r>
      <w:r w:rsidRPr="009732C6">
        <w:rPr>
          <w:rFonts w:eastAsia="Times New Roman" w:cs="Times New Roman"/>
          <w:szCs w:val="28"/>
          <w:lang w:eastAsia="uk-UA"/>
        </w:rPr>
        <w:t xml:space="preserve"> в метро, рахують готову продукцію, контролюють якість обробки деталей тощо.</w:t>
      </w:r>
      <w:r w:rsidRPr="005D597A">
        <w:rPr>
          <w:rFonts w:eastAsia="Times New Roman" w:cs="Times New Roman"/>
          <w:szCs w:val="28"/>
          <w:lang w:eastAsia="uk-UA"/>
        </w:rPr>
        <w:t xml:space="preserve"> </w:t>
      </w:r>
    </w:p>
    <w:p w:rsidR="009579C0" w:rsidRPr="005D597A" w:rsidRDefault="009579C0" w:rsidP="00744A18">
      <w:pPr>
        <w:pStyle w:val="1Timesnewroman1415"/>
        <w:spacing w:line="312" w:lineRule="auto"/>
        <w:ind w:firstLine="709"/>
        <w:rPr>
          <w:shd w:val="clear" w:color="auto" w:fill="FFFFFF"/>
        </w:rPr>
      </w:pPr>
      <w:r w:rsidRPr="005D597A">
        <w:rPr>
          <w:shd w:val="clear" w:color="auto" w:fill="FFFFFF"/>
        </w:rPr>
        <w:t xml:space="preserve">Крім того, є напівпровідникові фотоелементи, які створюють ЕРС і безпосередньо перетворюють світлову енергію в енергію електричного струму. ЕРС, яку в цьому випадку називають </w:t>
      </w:r>
      <w:proofErr w:type="spellStart"/>
      <w:r w:rsidRPr="005D597A">
        <w:rPr>
          <w:shd w:val="clear" w:color="auto" w:fill="FFFFFF"/>
        </w:rPr>
        <w:t>фотоЕРС</w:t>
      </w:r>
      <w:proofErr w:type="spellEnd"/>
      <w:r w:rsidRPr="005D597A">
        <w:rPr>
          <w:shd w:val="clear" w:color="auto" w:fill="FFFFFF"/>
        </w:rPr>
        <w:t xml:space="preserve">, що виникає в ділянці </w:t>
      </w:r>
      <w:r w:rsidRPr="005D597A">
        <w:rPr>
          <w:i/>
          <w:shd w:val="clear" w:color="auto" w:fill="FFFFFF"/>
        </w:rPr>
        <w:t>р—</w:t>
      </w:r>
      <w:r w:rsidRPr="005D597A">
        <w:rPr>
          <w:i/>
          <w:shd w:val="clear" w:color="auto" w:fill="FFFFFF"/>
          <w:lang w:val="en-US"/>
        </w:rPr>
        <w:t>n</w:t>
      </w:r>
      <w:r w:rsidRPr="005D597A">
        <w:rPr>
          <w:shd w:val="clear" w:color="auto" w:fill="FFFFFF"/>
        </w:rPr>
        <w:t xml:space="preserve">-переходу двох напівпровідників під час опромінення цієї ділянки світлом. </w:t>
      </w:r>
    </w:p>
    <w:p w:rsidR="009579C0" w:rsidRPr="005D597A" w:rsidRDefault="009579C0" w:rsidP="00744A18">
      <w:pPr>
        <w:pStyle w:val="1Timesnewroman1415"/>
        <w:spacing w:line="312" w:lineRule="auto"/>
        <w:ind w:firstLine="709"/>
        <w:rPr>
          <w:shd w:val="clear" w:color="auto" w:fill="FFFFFF"/>
        </w:rPr>
      </w:pPr>
      <w:r w:rsidRPr="005D597A">
        <w:rPr>
          <w:shd w:val="clear" w:color="auto" w:fill="FFFFFF"/>
        </w:rPr>
        <w:t xml:space="preserve">Під впливом світла утворюються пари електрон—дірка. У ділянці </w:t>
      </w:r>
      <w:r w:rsidRPr="005D597A">
        <w:rPr>
          <w:i/>
          <w:shd w:val="clear" w:color="auto" w:fill="FFFFFF"/>
        </w:rPr>
        <w:t>р—</w:t>
      </w:r>
      <w:r w:rsidRPr="005D597A">
        <w:rPr>
          <w:i/>
          <w:shd w:val="clear" w:color="auto" w:fill="FFFFFF"/>
          <w:lang w:val="en-US"/>
        </w:rPr>
        <w:t>n</w:t>
      </w:r>
      <w:r w:rsidRPr="005D597A">
        <w:rPr>
          <w:shd w:val="clear" w:color="auto" w:fill="FFFFFF"/>
        </w:rPr>
        <w:t>-переходу є електричне поле. Воно примушує неосновні носії напівпровідників переміщатися через контакт. Дірки з напівпровідника </w:t>
      </w:r>
      <w:r w:rsidRPr="005D597A">
        <w:rPr>
          <w:shd w:val="clear" w:color="auto" w:fill="FFFFFF"/>
          <w:lang w:val="en-US"/>
        </w:rPr>
        <w:t>n</w:t>
      </w:r>
      <w:r w:rsidRPr="005D597A">
        <w:rPr>
          <w:shd w:val="clear" w:color="auto" w:fill="FFFFFF"/>
        </w:rPr>
        <w:t xml:space="preserve">-типу переміщуються в напівпровідник </w:t>
      </w:r>
      <w:r w:rsidRPr="005D597A">
        <w:rPr>
          <w:i/>
          <w:shd w:val="clear" w:color="auto" w:fill="FFFFFF"/>
        </w:rPr>
        <w:t>р-</w:t>
      </w:r>
      <w:r w:rsidRPr="005D597A">
        <w:rPr>
          <w:shd w:val="clear" w:color="auto" w:fill="FFFFFF"/>
        </w:rPr>
        <w:t xml:space="preserve"> типу, а електрони з напівпровідника р-типу — в ділянку </w:t>
      </w:r>
      <w:r w:rsidRPr="005D597A">
        <w:rPr>
          <w:shd w:val="clear" w:color="auto" w:fill="FFFFFF"/>
          <w:lang w:val="en-US"/>
        </w:rPr>
        <w:t>n</w:t>
      </w:r>
      <w:r w:rsidRPr="005D597A">
        <w:rPr>
          <w:shd w:val="clear" w:color="auto" w:fill="FFFFFF"/>
        </w:rPr>
        <w:t xml:space="preserve">-типу, що створює накопичення основних носіїв у напівпровідниках </w:t>
      </w:r>
      <w:r w:rsidRPr="005D597A">
        <w:rPr>
          <w:i/>
          <w:shd w:val="clear" w:color="auto" w:fill="FFFFFF"/>
          <w:lang w:val="en-US"/>
        </w:rPr>
        <w:t>n</w:t>
      </w:r>
      <w:r w:rsidRPr="005D597A">
        <w:rPr>
          <w:i/>
          <w:shd w:val="clear" w:color="auto" w:fill="FFFFFF"/>
        </w:rPr>
        <w:t>-</w:t>
      </w:r>
      <w:r w:rsidRPr="005D597A">
        <w:rPr>
          <w:shd w:val="clear" w:color="auto" w:fill="FFFFFF"/>
        </w:rPr>
        <w:t xml:space="preserve"> і </w:t>
      </w:r>
      <w:r w:rsidRPr="005D597A">
        <w:rPr>
          <w:i/>
          <w:shd w:val="clear" w:color="auto" w:fill="FFFFFF"/>
        </w:rPr>
        <w:t>р-</w:t>
      </w:r>
      <w:r w:rsidRPr="005D597A">
        <w:rPr>
          <w:shd w:val="clear" w:color="auto" w:fill="FFFFFF"/>
        </w:rPr>
        <w:t xml:space="preserve"> типів. </w:t>
      </w:r>
    </w:p>
    <w:p w:rsidR="009579C0" w:rsidRDefault="009579C0" w:rsidP="00744A18">
      <w:pPr>
        <w:pStyle w:val="1Timesnewroman1415"/>
        <w:spacing w:line="312" w:lineRule="auto"/>
        <w:ind w:firstLine="709"/>
        <w:rPr>
          <w:shd w:val="clear" w:color="auto" w:fill="FFFFFF"/>
        </w:rPr>
      </w:pPr>
      <w:r w:rsidRPr="005D597A">
        <w:rPr>
          <w:shd w:val="clear" w:color="auto" w:fill="FFFFFF"/>
        </w:rPr>
        <w:t xml:space="preserve">Отже, потенціал напівпровідника </w:t>
      </w:r>
      <w:r w:rsidRPr="005D597A">
        <w:rPr>
          <w:i/>
          <w:shd w:val="clear" w:color="auto" w:fill="FFFFFF"/>
        </w:rPr>
        <w:t xml:space="preserve">р- </w:t>
      </w:r>
      <w:r w:rsidRPr="005D597A">
        <w:rPr>
          <w:shd w:val="clear" w:color="auto" w:fill="FFFFFF"/>
        </w:rPr>
        <w:t>типу збільшується, а я-типу зменшується.</w:t>
      </w:r>
    </w:p>
    <w:p w:rsidR="009579C0" w:rsidRPr="00334AE8" w:rsidRDefault="009579C0" w:rsidP="00744A18">
      <w:pPr>
        <w:pStyle w:val="1Timesnewroman1415"/>
        <w:spacing w:line="312" w:lineRule="auto"/>
        <w:ind w:firstLine="709"/>
        <w:rPr>
          <w:shd w:val="clear" w:color="auto" w:fill="FFFFFF"/>
          <w:lang w:val="ru-RU"/>
        </w:rPr>
      </w:pPr>
      <w:r w:rsidRPr="005D597A">
        <w:rPr>
          <w:shd w:val="clear" w:color="auto" w:fill="FFFFFF"/>
        </w:rPr>
        <w:t xml:space="preserve">Це триває доти, поки струм неосновних носіїв через </w:t>
      </w:r>
      <w:r w:rsidRPr="005D597A">
        <w:rPr>
          <w:i/>
          <w:shd w:val="clear" w:color="auto" w:fill="FFFFFF"/>
        </w:rPr>
        <w:t>р—</w:t>
      </w:r>
      <w:r w:rsidRPr="005D597A">
        <w:rPr>
          <w:i/>
          <w:shd w:val="clear" w:color="auto" w:fill="FFFFFF"/>
          <w:lang w:val="en-US"/>
        </w:rPr>
        <w:t>n</w:t>
      </w:r>
      <w:r w:rsidRPr="005D597A">
        <w:rPr>
          <w:shd w:val="clear" w:color="auto" w:fill="FFFFFF"/>
        </w:rPr>
        <w:t xml:space="preserve">- перехід зрівняється зі струмом основних носіїв через той самий перехід. У цей момент між напівпровідниками встановлюється різниця потенціалів, що дорівнює </w:t>
      </w:r>
      <w:proofErr w:type="spellStart"/>
      <w:r w:rsidRPr="005D597A">
        <w:rPr>
          <w:shd w:val="clear" w:color="auto" w:fill="FFFFFF"/>
        </w:rPr>
        <w:t>фотоЕРС</w:t>
      </w:r>
      <w:proofErr w:type="spellEnd"/>
      <w:r w:rsidRPr="005D597A">
        <w:rPr>
          <w:shd w:val="clear" w:color="auto" w:fill="FFFFFF"/>
        </w:rPr>
        <w:t xml:space="preserve">. Якщо коло замкнути зовнішнім навантаженням, то в колі потече струм, який буде визначатися різницею струмів неосновних і основних носіїв через </w:t>
      </w:r>
      <w:r w:rsidRPr="005D597A">
        <w:rPr>
          <w:i/>
          <w:shd w:val="clear" w:color="auto" w:fill="FFFFFF"/>
        </w:rPr>
        <w:t>р—</w:t>
      </w:r>
      <w:r w:rsidRPr="005D597A">
        <w:rPr>
          <w:i/>
          <w:shd w:val="clear" w:color="auto" w:fill="FFFFFF"/>
          <w:lang w:val="en-US"/>
        </w:rPr>
        <w:t>n</w:t>
      </w:r>
      <w:r w:rsidRPr="005D597A">
        <w:rPr>
          <w:shd w:val="clear" w:color="auto" w:fill="FFFFFF"/>
        </w:rPr>
        <w:t>- перехід. Сила струму залежить від інтенсивності падаючого світла і опору навантаження.</w:t>
      </w:r>
      <w:r w:rsidR="00334AE8" w:rsidRPr="00334AE8">
        <w:rPr>
          <w:shd w:val="clear" w:color="auto" w:fill="FFFFFF"/>
          <w:lang w:val="ru-RU"/>
        </w:rPr>
        <w:t>[9]</w:t>
      </w:r>
    </w:p>
    <w:p w:rsidR="009579C0" w:rsidRPr="005D597A" w:rsidRDefault="009579C0" w:rsidP="00744A18">
      <w:pPr>
        <w:shd w:val="clear" w:color="auto" w:fill="FFFFFF"/>
        <w:spacing w:after="0" w:line="312" w:lineRule="auto"/>
        <w:ind w:firstLine="709"/>
        <w:rPr>
          <w:rFonts w:eastAsia="Times New Roman" w:cs="Times New Roman"/>
          <w:szCs w:val="28"/>
          <w:lang w:eastAsia="uk-UA"/>
        </w:rPr>
      </w:pPr>
      <w:r w:rsidRPr="005D597A">
        <w:rPr>
          <w:rFonts w:eastAsia="Times New Roman" w:cs="Times New Roman"/>
          <w:szCs w:val="28"/>
          <w:lang w:eastAsia="uk-UA"/>
        </w:rPr>
        <w:t>Пристрої, дія яких ґрунтується на використанні фотопровідності напівпровідників, наз</w:t>
      </w:r>
      <w:r w:rsidRPr="00F63D3C">
        <w:rPr>
          <w:rFonts w:eastAsia="Times New Roman" w:cs="Times New Roman"/>
          <w:szCs w:val="28"/>
          <w:lang w:eastAsia="uk-UA"/>
        </w:rPr>
        <w:t>иваються фотоопорами (фоторезис</w:t>
      </w:r>
      <w:r w:rsidRPr="005D597A">
        <w:rPr>
          <w:rFonts w:eastAsia="Times New Roman" w:cs="Times New Roman"/>
          <w:szCs w:val="28"/>
          <w:lang w:eastAsia="uk-UA"/>
        </w:rPr>
        <w:t>торами). їх застосовують для автоматичного керування електричними колами за допомогою світлових сигналів. На відмінну від фотоелементів фоторезистори можна використовувати в колах змінного струму, оскільки їх електричний опір не залежить від напряму струму.</w:t>
      </w:r>
    </w:p>
    <w:p w:rsidR="009579C0" w:rsidRPr="005D597A" w:rsidRDefault="009579C0" w:rsidP="00744A18">
      <w:pPr>
        <w:shd w:val="clear" w:color="auto" w:fill="FFFFFF"/>
        <w:spacing w:after="0" w:line="312" w:lineRule="auto"/>
        <w:ind w:firstLine="709"/>
        <w:rPr>
          <w:rFonts w:eastAsia="Times New Roman" w:cs="Times New Roman"/>
          <w:szCs w:val="28"/>
          <w:lang w:eastAsia="uk-UA"/>
        </w:rPr>
      </w:pPr>
      <w:r w:rsidRPr="005D597A">
        <w:rPr>
          <w:rFonts w:eastAsia="Times New Roman" w:cs="Times New Roman"/>
          <w:szCs w:val="28"/>
          <w:lang w:eastAsia="uk-UA"/>
        </w:rPr>
        <w:lastRenderedPageBreak/>
        <w:t>Виготовляючи фоторезистори, тонкий шар напівпровідника наносять на ізолятор з електродами і покривають плівкою прозорого лаку. Виготовляти фоторезистори із цільного напівпровідника немає потреби, оскільки випромінювання проникає в напівпровідник лише на невелику глибину. Як матеріал для фоторезисторів використовують кремній, селен, сірч</w:t>
      </w:r>
      <w:r w:rsidRPr="00F63D3C">
        <w:rPr>
          <w:rFonts w:eastAsia="Times New Roman" w:cs="Times New Roman"/>
          <w:szCs w:val="28"/>
          <w:lang w:eastAsia="uk-UA"/>
        </w:rPr>
        <w:t>истий</w:t>
      </w:r>
      <w:r w:rsidRPr="005D597A">
        <w:rPr>
          <w:rFonts w:eastAsia="Times New Roman" w:cs="Times New Roman"/>
          <w:szCs w:val="28"/>
          <w:lang w:eastAsia="uk-UA"/>
        </w:rPr>
        <w:t xml:space="preserve"> вісмут тощо. Кожен з цих матеріалів має свої особливості, які визначають галузь його застосування. </w:t>
      </w:r>
    </w:p>
    <w:p w:rsidR="009579C0" w:rsidRDefault="009579C0" w:rsidP="00744A18">
      <w:pPr>
        <w:shd w:val="clear" w:color="auto" w:fill="FFFFFF"/>
        <w:spacing w:after="0" w:line="312" w:lineRule="auto"/>
        <w:ind w:firstLine="709"/>
        <w:rPr>
          <w:rFonts w:eastAsia="Times New Roman" w:cs="Times New Roman"/>
          <w:szCs w:val="28"/>
          <w:lang w:eastAsia="uk-UA"/>
        </w:rPr>
      </w:pPr>
      <w:r w:rsidRPr="005D597A">
        <w:rPr>
          <w:rFonts w:eastAsia="Times New Roman" w:cs="Times New Roman"/>
          <w:szCs w:val="28"/>
          <w:lang w:eastAsia="uk-UA"/>
        </w:rPr>
        <w:t>Переваги фоторезисторів: висока чутливість, великий строк служби, малі розміри, простота виготовлення, можливість вибору фотоматеріалів. Недоліки: відсутність прямої пропорційності між струмом у колі та інтенсивністю освітлення, вплив на величину опору температури навколиш</w:t>
      </w:r>
      <w:r>
        <w:rPr>
          <w:rFonts w:eastAsia="Times New Roman" w:cs="Times New Roman"/>
          <w:szCs w:val="28"/>
          <w:lang w:eastAsia="uk-UA"/>
        </w:rPr>
        <w:t>нього середовища, інерційність.</w:t>
      </w:r>
    </w:p>
    <w:p w:rsidR="009579C0" w:rsidRPr="00334AE8" w:rsidRDefault="009579C0" w:rsidP="00744A18">
      <w:pPr>
        <w:shd w:val="clear" w:color="auto" w:fill="FFFFFF"/>
        <w:spacing w:after="0" w:line="312" w:lineRule="auto"/>
        <w:ind w:firstLine="709"/>
        <w:rPr>
          <w:rFonts w:eastAsia="Times New Roman" w:cs="Times New Roman"/>
          <w:szCs w:val="28"/>
          <w:lang w:eastAsia="uk-UA"/>
        </w:rPr>
      </w:pPr>
      <w:r w:rsidRPr="005D597A">
        <w:rPr>
          <w:rFonts w:eastAsia="Times New Roman" w:cs="Times New Roman"/>
          <w:szCs w:val="28"/>
          <w:lang w:eastAsia="uk-UA"/>
        </w:rPr>
        <w:t>Останній недолік пояснюється тим, що електрони і дірки після припинення освітлення починають рекомбінувати, тому в умовах швидких змін світлового потоку провідність провідника не встигає слідувати за цими змінами.</w:t>
      </w:r>
      <w:r w:rsidR="00334AE8" w:rsidRPr="00334AE8">
        <w:rPr>
          <w:rFonts w:eastAsia="Times New Roman" w:cs="Times New Roman"/>
          <w:szCs w:val="28"/>
          <w:lang w:eastAsia="uk-UA"/>
        </w:rPr>
        <w:t>[6]</w:t>
      </w:r>
    </w:p>
    <w:p w:rsidR="009579C0" w:rsidRPr="005739DB" w:rsidRDefault="009579C0" w:rsidP="005739DB">
      <w:pPr>
        <w:spacing w:after="0" w:line="312" w:lineRule="auto"/>
        <w:ind w:firstLine="709"/>
        <w:rPr>
          <w:szCs w:val="28"/>
        </w:rPr>
      </w:pPr>
      <w:r>
        <w:rPr>
          <w:szCs w:val="28"/>
        </w:rPr>
        <w:t>Фотоелементи (</w:t>
      </w:r>
      <w:proofErr w:type="spellStart"/>
      <w:r>
        <w:rPr>
          <w:szCs w:val="28"/>
        </w:rPr>
        <w:t>фотоперетворювальні</w:t>
      </w:r>
      <w:proofErr w:type="spellEnd"/>
      <w:r>
        <w:rPr>
          <w:szCs w:val="28"/>
        </w:rPr>
        <w:t xml:space="preserve"> пластинки) формують у сонячні батареї, які є самостійними елементами фотоелектричних систем. За допомогою сонячних батарей виробляють електроенергію для фотоелектричних систем автономного енергозабезпечення (ці системи мають приблизно однаковий склад: сонячні батареї, акумуляторні батареї, інвертор, споживач), для генерування електроенергії в загальну мережу електрозабезпечення та для систем резервного електропостачання</w:t>
      </w:r>
      <w:r w:rsidR="005739DB">
        <w:rPr>
          <w:rFonts w:cs="Times New Roman"/>
          <w:szCs w:val="28"/>
          <w:shd w:val="clear" w:color="auto" w:fill="FFFFFF"/>
        </w:rPr>
        <w:t>.</w:t>
      </w:r>
    </w:p>
    <w:p w:rsidR="009579C0" w:rsidRDefault="009579C0" w:rsidP="005739DB">
      <w:pPr>
        <w:shd w:val="clear" w:color="auto" w:fill="FFFFFF"/>
        <w:spacing w:after="0" w:line="312" w:lineRule="auto"/>
        <w:ind w:firstLine="709"/>
        <w:rPr>
          <w:rFonts w:eastAsia="Times New Roman" w:cs="Times New Roman"/>
          <w:szCs w:val="28"/>
          <w:lang w:eastAsia="uk-UA"/>
        </w:rPr>
      </w:pPr>
      <w:r>
        <w:rPr>
          <w:szCs w:val="28"/>
        </w:rPr>
        <w:t>Електроенергія, отримана від сонячних батарей зазнає перетворень для зручності її використання споживачем</w:t>
      </w:r>
      <w:r w:rsidRPr="00F63D3C">
        <w:rPr>
          <w:rFonts w:eastAsia="Times New Roman" w:cs="Times New Roman"/>
          <w:szCs w:val="28"/>
          <w:lang w:eastAsia="uk-UA"/>
        </w:rPr>
        <w:t xml:space="preserve">. Найбільша чутливість </w:t>
      </w:r>
      <w:r>
        <w:rPr>
          <w:rFonts w:eastAsia="Times New Roman" w:cs="Times New Roman"/>
          <w:szCs w:val="28"/>
          <w:lang w:eastAsia="uk-UA"/>
        </w:rPr>
        <w:t xml:space="preserve">таких </w:t>
      </w:r>
      <w:r w:rsidRPr="00F63D3C">
        <w:rPr>
          <w:rFonts w:eastAsia="Times New Roman" w:cs="Times New Roman"/>
          <w:szCs w:val="28"/>
          <w:lang w:eastAsia="uk-UA"/>
        </w:rPr>
        <w:t>фотоелементів припадає на зелені промені, що зумовлює досить високий їх ККД та широке використання.</w:t>
      </w:r>
    </w:p>
    <w:p w:rsidR="009579C0" w:rsidRDefault="00B91A12" w:rsidP="00744A18">
      <w:pPr>
        <w:pStyle w:val="2"/>
        <w:spacing w:line="312" w:lineRule="auto"/>
      </w:pPr>
      <w:bookmarkStart w:id="6" w:name="_Toc31278364"/>
      <w:r>
        <w:t>1</w:t>
      </w:r>
      <w:r w:rsidR="009579C0">
        <w:t>.</w:t>
      </w:r>
      <w:r w:rsidR="00744A18">
        <w:t>2</w:t>
      </w:r>
      <w:r w:rsidR="009579C0">
        <w:t>. Сонячні батареї та їх використання</w:t>
      </w:r>
      <w:bookmarkEnd w:id="6"/>
      <w:r w:rsidR="009579C0">
        <w:t xml:space="preserve"> </w:t>
      </w:r>
    </w:p>
    <w:p w:rsidR="009579C0" w:rsidRPr="00204652" w:rsidRDefault="00B91A12" w:rsidP="005739DB">
      <w:pPr>
        <w:pStyle w:val="3"/>
        <w:spacing w:before="0" w:line="312" w:lineRule="auto"/>
        <w:jc w:val="center"/>
      </w:pPr>
      <w:bookmarkStart w:id="7" w:name="_Toc31278365"/>
      <w:r>
        <w:t>1</w:t>
      </w:r>
      <w:r w:rsidR="009579C0">
        <w:t>.</w:t>
      </w:r>
      <w:r>
        <w:t>2</w:t>
      </w:r>
      <w:r w:rsidR="009579C0">
        <w:t xml:space="preserve">.1. Типи сонячних </w:t>
      </w:r>
      <w:proofErr w:type="spellStart"/>
      <w:r w:rsidR="009579C0">
        <w:t>батарей</w:t>
      </w:r>
      <w:bookmarkEnd w:id="7"/>
      <w:proofErr w:type="spellEnd"/>
    </w:p>
    <w:p w:rsidR="009579C0" w:rsidRPr="00FB298E" w:rsidRDefault="009579C0" w:rsidP="00744A18">
      <w:pPr>
        <w:spacing w:after="0" w:line="312" w:lineRule="auto"/>
        <w:ind w:firstLine="709"/>
        <w:rPr>
          <w:szCs w:val="28"/>
        </w:rPr>
      </w:pPr>
      <w:r>
        <w:rPr>
          <w:szCs w:val="28"/>
        </w:rPr>
        <w:t>Сонячні батареї</w:t>
      </w:r>
      <w:r w:rsidRPr="00784EDB">
        <w:rPr>
          <w:szCs w:val="28"/>
        </w:rPr>
        <w:t xml:space="preserve"> виготовляються з різних напівпровідникових матеріалів, тому відрізняються залежно від матеріалу та технології їх виробництва, хоча усі вони працюють за однаковим принципом (</w:t>
      </w:r>
      <w:r w:rsidRPr="003C16CD">
        <w:rPr>
          <w:szCs w:val="28"/>
          <w:lang w:val="en-US"/>
        </w:rPr>
        <w:t>p</w:t>
      </w:r>
      <w:r w:rsidRPr="00784EDB">
        <w:rPr>
          <w:szCs w:val="28"/>
        </w:rPr>
        <w:t>-</w:t>
      </w:r>
      <w:r w:rsidRPr="003C16CD">
        <w:rPr>
          <w:szCs w:val="28"/>
          <w:lang w:val="en-US"/>
        </w:rPr>
        <w:t>n</w:t>
      </w:r>
      <w:r w:rsidRPr="00784EDB">
        <w:rPr>
          <w:szCs w:val="28"/>
        </w:rPr>
        <w:t xml:space="preserve">-перехід). </w:t>
      </w:r>
      <w:r w:rsidRPr="00924F1D">
        <w:rPr>
          <w:szCs w:val="28"/>
        </w:rPr>
        <w:t>Розрізняють такі  фотоелементи:</w:t>
      </w:r>
      <w:r>
        <w:rPr>
          <w:szCs w:val="28"/>
        </w:rPr>
        <w:t xml:space="preserve"> </w:t>
      </w:r>
    </w:p>
    <w:p w:rsidR="009579C0" w:rsidRPr="003C16CD" w:rsidRDefault="009579C0" w:rsidP="00744A18">
      <w:pPr>
        <w:pStyle w:val="a3"/>
        <w:numPr>
          <w:ilvl w:val="0"/>
          <w:numId w:val="8"/>
        </w:numPr>
        <w:spacing w:after="0" w:line="312" w:lineRule="auto"/>
        <w:ind w:left="0" w:firstLine="709"/>
        <w:rPr>
          <w:szCs w:val="28"/>
        </w:rPr>
      </w:pPr>
      <w:r w:rsidRPr="003C16CD">
        <w:rPr>
          <w:szCs w:val="28"/>
        </w:rPr>
        <w:lastRenderedPageBreak/>
        <w:t>монокристалічні – кремнієві сонячні батареї, найбільш поширений тип фотоелементів; мають ефективність перетворення сонячної енергії 14-20%, також є досить складними і дорогими у виробництві;</w:t>
      </w:r>
    </w:p>
    <w:p w:rsidR="009579C0" w:rsidRPr="003C16CD" w:rsidRDefault="009579C0" w:rsidP="00744A18">
      <w:pPr>
        <w:pStyle w:val="a3"/>
        <w:numPr>
          <w:ilvl w:val="0"/>
          <w:numId w:val="8"/>
        </w:numPr>
        <w:spacing w:after="0" w:line="312" w:lineRule="auto"/>
        <w:ind w:left="0" w:firstLine="709"/>
        <w:rPr>
          <w:szCs w:val="28"/>
        </w:rPr>
      </w:pPr>
      <w:r w:rsidRPr="003C16CD">
        <w:rPr>
          <w:szCs w:val="28"/>
        </w:rPr>
        <w:t>полікристалічні – які мають меншу ефективність, але дозволяють зменшити вартість процесу виробництва елементів;</w:t>
      </w:r>
    </w:p>
    <w:p w:rsidR="009579C0" w:rsidRPr="003C16CD" w:rsidRDefault="009579C0" w:rsidP="00744A18">
      <w:pPr>
        <w:pStyle w:val="a3"/>
        <w:numPr>
          <w:ilvl w:val="0"/>
          <w:numId w:val="8"/>
        </w:numPr>
        <w:spacing w:after="0" w:line="312" w:lineRule="auto"/>
        <w:ind w:left="0" w:firstLine="709"/>
        <w:rPr>
          <w:szCs w:val="28"/>
        </w:rPr>
      </w:pPr>
      <w:proofErr w:type="spellStart"/>
      <w:r w:rsidRPr="003C16CD">
        <w:rPr>
          <w:szCs w:val="28"/>
        </w:rPr>
        <w:t>тонкоплівкові</w:t>
      </w:r>
      <w:proofErr w:type="spellEnd"/>
      <w:r w:rsidRPr="003C16CD">
        <w:rPr>
          <w:szCs w:val="28"/>
        </w:rPr>
        <w:t xml:space="preserve"> – тонкі полікристалічні плівки або плівки з розплавленого кремнію, які мають невелику ефективність;</w:t>
      </w:r>
    </w:p>
    <w:p w:rsidR="009579C0" w:rsidRPr="000E415A" w:rsidRDefault="009579C0" w:rsidP="00744A18">
      <w:pPr>
        <w:pStyle w:val="a3"/>
        <w:numPr>
          <w:ilvl w:val="0"/>
          <w:numId w:val="8"/>
        </w:numPr>
        <w:spacing w:after="0" w:line="312" w:lineRule="auto"/>
        <w:ind w:left="0" w:firstLine="709"/>
        <w:rPr>
          <w:szCs w:val="28"/>
        </w:rPr>
      </w:pPr>
      <w:proofErr w:type="spellStart"/>
      <w:r w:rsidRPr="003C16CD">
        <w:rPr>
          <w:szCs w:val="28"/>
        </w:rPr>
        <w:t>багатоперехідні</w:t>
      </w:r>
      <w:proofErr w:type="spellEnd"/>
      <w:r w:rsidRPr="003C16CD">
        <w:rPr>
          <w:szCs w:val="28"/>
        </w:rPr>
        <w:t xml:space="preserve"> – сонячні елементи з гетеропереходами і гетеро структурами, до складу яких входить </w:t>
      </w:r>
      <w:proofErr w:type="spellStart"/>
      <w:r w:rsidRPr="003C16CD">
        <w:rPr>
          <w:szCs w:val="28"/>
        </w:rPr>
        <w:t>арсеній</w:t>
      </w:r>
      <w:proofErr w:type="spellEnd"/>
      <w:r w:rsidRPr="003C16CD">
        <w:rPr>
          <w:szCs w:val="28"/>
        </w:rPr>
        <w:t xml:space="preserve"> і галій.</w:t>
      </w:r>
      <w:r w:rsidRPr="00780568">
        <w:rPr>
          <w:szCs w:val="28"/>
          <w:lang w:val="ru-RU"/>
        </w:rPr>
        <w:t xml:space="preserve"> [</w:t>
      </w:r>
      <w:r>
        <w:rPr>
          <w:szCs w:val="28"/>
          <w:lang w:val="en-US"/>
        </w:rPr>
        <w:t>9</w:t>
      </w:r>
      <w:r w:rsidRPr="00780568">
        <w:rPr>
          <w:szCs w:val="28"/>
          <w:lang w:val="ru-RU"/>
        </w:rPr>
        <w:t>]</w:t>
      </w:r>
    </w:p>
    <w:p w:rsidR="009579C0" w:rsidRPr="00955678" w:rsidRDefault="009579C0" w:rsidP="00744A18">
      <w:pPr>
        <w:spacing w:after="0" w:line="312" w:lineRule="auto"/>
        <w:ind w:firstLine="709"/>
        <w:rPr>
          <w:szCs w:val="28"/>
          <w:lang w:val="ru-RU"/>
        </w:rPr>
      </w:pPr>
      <w:r w:rsidRPr="00072268">
        <w:rPr>
          <w:szCs w:val="28"/>
        </w:rPr>
        <w:t xml:space="preserve">Монокристалічні фотоелементи виготовляються на основі кристалічного кремнію. Цей матеріал має діркову або електронну провідність, питомий опір близько 1 </w:t>
      </w:r>
      <w:proofErr w:type="spellStart"/>
      <w:r w:rsidRPr="00072268">
        <w:rPr>
          <w:szCs w:val="28"/>
        </w:rPr>
        <w:t>Ом·см</w:t>
      </w:r>
      <w:proofErr w:type="spellEnd"/>
      <w:r w:rsidRPr="00072268">
        <w:rPr>
          <w:szCs w:val="28"/>
        </w:rPr>
        <w:t xml:space="preserve"> і виготовляється у формі монокристалічних злитків циліндричн</w:t>
      </w:r>
      <w:r>
        <w:rPr>
          <w:szCs w:val="28"/>
        </w:rPr>
        <w:t xml:space="preserve">ої форми </w:t>
      </w:r>
      <w:r w:rsidRPr="00E16332">
        <w:rPr>
          <w:szCs w:val="28"/>
        </w:rPr>
        <w:t>(</w:t>
      </w:r>
      <w:r>
        <w:rPr>
          <w:szCs w:val="28"/>
        </w:rPr>
        <w:t>рис.</w:t>
      </w:r>
      <w:r w:rsidR="00B91A12">
        <w:rPr>
          <w:szCs w:val="28"/>
        </w:rPr>
        <w:t>1</w:t>
      </w:r>
      <w:r>
        <w:rPr>
          <w:szCs w:val="28"/>
        </w:rPr>
        <w:t>.</w:t>
      </w:r>
      <w:r w:rsidR="005739DB">
        <w:rPr>
          <w:szCs w:val="28"/>
        </w:rPr>
        <w:t>2</w:t>
      </w:r>
      <w:r>
        <w:rPr>
          <w:szCs w:val="28"/>
        </w:rPr>
        <w:t>).</w:t>
      </w:r>
      <w:r w:rsidRPr="00072268">
        <w:rPr>
          <w:szCs w:val="28"/>
        </w:rPr>
        <w:t xml:space="preserve"> Кремній (силіцій) не зустрічається в природі у чистому вигляді, тому йог</w:t>
      </w:r>
      <w:r>
        <w:rPr>
          <w:szCs w:val="28"/>
        </w:rPr>
        <w:t>о отримують з кварцового піску</w:t>
      </w:r>
      <w:r w:rsidR="005739DB" w:rsidRPr="00955678">
        <w:rPr>
          <w:szCs w:val="28"/>
          <w:lang w:val="ru-RU"/>
        </w:rPr>
        <w:t xml:space="preserve"> </w:t>
      </w:r>
      <w:r w:rsidRPr="00955678">
        <w:rPr>
          <w:szCs w:val="28"/>
          <w:lang w:val="ru-RU"/>
        </w:rPr>
        <w:t>[</w:t>
      </w:r>
      <w:r w:rsidRPr="00036C99">
        <w:rPr>
          <w:szCs w:val="28"/>
          <w:lang w:val="ru-RU"/>
        </w:rPr>
        <w:t>10</w:t>
      </w:r>
      <w:r w:rsidRPr="00955678">
        <w:rPr>
          <w:szCs w:val="28"/>
          <w:lang w:val="ru-RU"/>
        </w:rPr>
        <w:t>]</w:t>
      </w:r>
      <w:r w:rsidR="005739DB" w:rsidRPr="005739DB">
        <w:rPr>
          <w:szCs w:val="28"/>
        </w:rPr>
        <w:t xml:space="preserve"> </w:t>
      </w:r>
      <w:r w:rsidR="005739DB">
        <w:rPr>
          <w:szCs w:val="28"/>
        </w:rPr>
        <w:t>.</w:t>
      </w:r>
    </w:p>
    <w:p w:rsidR="009579C0" w:rsidRPr="00072268" w:rsidRDefault="009579C0" w:rsidP="00744A18">
      <w:pPr>
        <w:spacing w:after="0" w:line="312" w:lineRule="auto"/>
        <w:ind w:firstLine="709"/>
        <w:rPr>
          <w:szCs w:val="28"/>
        </w:rPr>
      </w:pPr>
      <w:r w:rsidRPr="00072268">
        <w:rPr>
          <w:szCs w:val="28"/>
        </w:rPr>
        <w:t>Перетворення кремнієвого піску у високочистий кремній відбувається так. Спочатку SiO</w:t>
      </w:r>
      <w:r w:rsidRPr="00072268">
        <w:rPr>
          <w:szCs w:val="28"/>
          <w:vertAlign w:val="subscript"/>
        </w:rPr>
        <w:t>2</w:t>
      </w:r>
      <w:r w:rsidRPr="00072268">
        <w:rPr>
          <w:szCs w:val="28"/>
        </w:rPr>
        <w:t xml:space="preserve"> відновлюється до </w:t>
      </w:r>
      <w:proofErr w:type="spellStart"/>
      <w:r w:rsidRPr="00072268">
        <w:rPr>
          <w:szCs w:val="28"/>
        </w:rPr>
        <w:t>Si</w:t>
      </w:r>
      <w:proofErr w:type="spellEnd"/>
      <w:r w:rsidRPr="00072268">
        <w:rPr>
          <w:szCs w:val="28"/>
        </w:rPr>
        <w:t xml:space="preserve"> в електродуговій печі з графітовими електродами. Потім отримають проміжний хімічний продукт, наприклад </w:t>
      </w:r>
      <w:proofErr w:type="spellStart"/>
      <w:r w:rsidRPr="00072268">
        <w:rPr>
          <w:szCs w:val="28"/>
        </w:rPr>
        <w:t>трихлорсілан</w:t>
      </w:r>
      <w:proofErr w:type="spellEnd"/>
      <w:r w:rsidRPr="00072268">
        <w:rPr>
          <w:szCs w:val="28"/>
        </w:rPr>
        <w:t>, очищують його дистиляцією або іншими способами та відновлюють проміжний хімічний продукт до чистого кремнію в високочистих умовах. Після цього відливають кремній у форми, зручні для подальшого вирощування кристалів та вирощують кристал, що передбачає додаткове очищення за рахунок сегрегації певних домішок.</w:t>
      </w:r>
    </w:p>
    <w:p w:rsidR="009579C0" w:rsidRDefault="009579C0" w:rsidP="00744A18">
      <w:pPr>
        <w:spacing w:after="0" w:line="312" w:lineRule="auto"/>
        <w:ind w:firstLine="709"/>
        <w:rPr>
          <w:szCs w:val="28"/>
        </w:rPr>
      </w:pPr>
      <w:r w:rsidRPr="00072268">
        <w:rPr>
          <w:szCs w:val="28"/>
        </w:rPr>
        <w:t>Кремній – найбільш вивчений напівпровідниковий матеріал, а виготовлені з нього сонячні елементи на основі гомогенного p-n-переходу є, мабуть, найпростішими фот</w:t>
      </w:r>
      <w:r>
        <w:rPr>
          <w:szCs w:val="28"/>
        </w:rPr>
        <w:t xml:space="preserve">оелектричними перетворювачами. </w:t>
      </w:r>
    </w:p>
    <w:p w:rsidR="009579C0" w:rsidRPr="00955678" w:rsidRDefault="009579C0" w:rsidP="00744A18">
      <w:pPr>
        <w:spacing w:after="0" w:line="312" w:lineRule="auto"/>
        <w:ind w:firstLine="709"/>
        <w:rPr>
          <w:szCs w:val="28"/>
        </w:rPr>
      </w:pPr>
      <w:r w:rsidRPr="00072268">
        <w:rPr>
          <w:szCs w:val="28"/>
        </w:rPr>
        <w:t xml:space="preserve">Кремнієвий сонячний перетворювач був винайдений у 1953 році, а у 1955 році було вперше було застосовано на практиці. У 1981 р. промислове виробництво тільки кремнієвих сонячних елементи з p-n-переходом було налагоджено серійно. За кілька останніх десятиліть спостерігається тенденція поліпшення характеристик кремнієвих сонячних елементів, що випускаються серійно, найперше за рахунок зменшення втрат носіїв заряду, народжених короткохвильового частиною сонячного спектру в передньому шарі і-типу  провідності, збільшення напруги холостого ходу </w:t>
      </w:r>
      <w:proofErr w:type="spellStart"/>
      <w:r w:rsidRPr="00072268">
        <w:rPr>
          <w:szCs w:val="28"/>
        </w:rPr>
        <w:t>Voc</w:t>
      </w:r>
      <w:proofErr w:type="spellEnd"/>
      <w:r w:rsidRPr="00072268">
        <w:rPr>
          <w:szCs w:val="28"/>
        </w:rPr>
        <w:t xml:space="preserve"> (шляхом варіювання рівнів легування) та підвищення радіаційної стійкості</w:t>
      </w:r>
      <w:r w:rsidR="005739DB" w:rsidRPr="00955678">
        <w:rPr>
          <w:szCs w:val="28"/>
        </w:rPr>
        <w:t xml:space="preserve"> </w:t>
      </w:r>
      <w:r w:rsidRPr="00955678">
        <w:rPr>
          <w:szCs w:val="28"/>
        </w:rPr>
        <w:t>[</w:t>
      </w:r>
      <w:r w:rsidRPr="00036C99">
        <w:rPr>
          <w:szCs w:val="28"/>
        </w:rPr>
        <w:t>11</w:t>
      </w:r>
      <w:r w:rsidRPr="00955678">
        <w:rPr>
          <w:szCs w:val="28"/>
        </w:rPr>
        <w:t>]</w:t>
      </w:r>
      <w:r w:rsidR="005739DB" w:rsidRPr="005739DB">
        <w:rPr>
          <w:szCs w:val="28"/>
        </w:rPr>
        <w:t xml:space="preserve"> </w:t>
      </w:r>
      <w:r w:rsidR="005739DB" w:rsidRPr="00072268">
        <w:rPr>
          <w:szCs w:val="28"/>
        </w:rPr>
        <w:t>.</w:t>
      </w:r>
    </w:p>
    <w:p w:rsidR="009579C0" w:rsidRDefault="009579C0" w:rsidP="00744A18">
      <w:pPr>
        <w:spacing w:after="0" w:line="312" w:lineRule="auto"/>
        <w:ind w:firstLine="709"/>
        <w:rPr>
          <w:szCs w:val="28"/>
        </w:rPr>
      </w:pPr>
      <w:r w:rsidRPr="00072268">
        <w:rPr>
          <w:szCs w:val="28"/>
        </w:rPr>
        <w:lastRenderedPageBreak/>
        <w:t>Ефективність перетворення сонячного випромінювання у електрику кремнієвими фотоелементами коливається в межах 14 – 20%, у деяких випадках досягає 22%.</w:t>
      </w:r>
    </w:p>
    <w:p w:rsidR="009579C0" w:rsidRPr="00577F63" w:rsidRDefault="009579C0" w:rsidP="00744A18">
      <w:pPr>
        <w:shd w:val="clear" w:color="auto" w:fill="FBFBFB"/>
        <w:spacing w:after="0" w:line="312" w:lineRule="auto"/>
        <w:ind w:firstLine="709"/>
        <w:jc w:val="left"/>
        <w:textAlignment w:val="baseline"/>
        <w:rPr>
          <w:i/>
          <w:szCs w:val="28"/>
          <w:lang w:eastAsia="uk-UA"/>
        </w:rPr>
      </w:pPr>
      <w:r w:rsidRPr="00577F63">
        <w:rPr>
          <w:bCs/>
          <w:i/>
          <w:szCs w:val="28"/>
          <w:bdr w:val="none" w:sz="0" w:space="0" w:color="auto" w:frame="1"/>
          <w:lang w:eastAsia="uk-UA"/>
        </w:rPr>
        <w:t>Характеристика монокристалічних фотоелементів:</w:t>
      </w:r>
    </w:p>
    <w:p w:rsidR="009579C0" w:rsidRPr="00577F63" w:rsidRDefault="009579C0" w:rsidP="002C2B93">
      <w:pPr>
        <w:numPr>
          <w:ilvl w:val="0"/>
          <w:numId w:val="9"/>
        </w:numPr>
        <w:shd w:val="clear" w:color="auto" w:fill="FBFBFB"/>
        <w:spacing w:after="0" w:line="312" w:lineRule="auto"/>
        <w:ind w:left="-142" w:firstLine="709"/>
        <w:jc w:val="left"/>
        <w:textAlignment w:val="baseline"/>
        <w:rPr>
          <w:szCs w:val="28"/>
          <w:lang w:eastAsia="uk-UA"/>
        </w:rPr>
      </w:pPr>
      <w:r w:rsidRPr="00577F63">
        <w:rPr>
          <w:szCs w:val="28"/>
          <w:lang w:eastAsia="uk-UA"/>
        </w:rPr>
        <w:t>ККД від 15 до 18 відсотків;</w:t>
      </w:r>
    </w:p>
    <w:p w:rsidR="009579C0" w:rsidRPr="00577F63" w:rsidRDefault="009579C0" w:rsidP="002C2B93">
      <w:pPr>
        <w:numPr>
          <w:ilvl w:val="0"/>
          <w:numId w:val="9"/>
        </w:numPr>
        <w:shd w:val="clear" w:color="auto" w:fill="FBFBFB"/>
        <w:spacing w:after="0" w:line="312" w:lineRule="auto"/>
        <w:ind w:left="-142" w:firstLine="709"/>
        <w:jc w:val="left"/>
        <w:textAlignment w:val="baseline"/>
        <w:rPr>
          <w:szCs w:val="28"/>
          <w:lang w:eastAsia="uk-UA"/>
        </w:rPr>
      </w:pPr>
      <w:r w:rsidRPr="00577F63">
        <w:rPr>
          <w:szCs w:val="28"/>
          <w:lang w:eastAsia="uk-UA"/>
        </w:rPr>
        <w:t>Форма квадратна або квадратна із закругленими або зрізаними кутами;</w:t>
      </w:r>
    </w:p>
    <w:p w:rsidR="009579C0" w:rsidRPr="00577F63" w:rsidRDefault="009579C0" w:rsidP="002C2B93">
      <w:pPr>
        <w:numPr>
          <w:ilvl w:val="0"/>
          <w:numId w:val="9"/>
        </w:numPr>
        <w:shd w:val="clear" w:color="auto" w:fill="FBFBFB"/>
        <w:spacing w:after="0" w:line="312" w:lineRule="auto"/>
        <w:ind w:left="-142" w:firstLine="709"/>
        <w:jc w:val="left"/>
        <w:textAlignment w:val="baseline"/>
        <w:rPr>
          <w:szCs w:val="28"/>
          <w:lang w:eastAsia="uk-UA"/>
        </w:rPr>
      </w:pPr>
      <w:r w:rsidRPr="00577F63">
        <w:rPr>
          <w:szCs w:val="28"/>
          <w:lang w:eastAsia="uk-UA"/>
        </w:rPr>
        <w:t>Товщина</w:t>
      </w:r>
      <w:r>
        <w:rPr>
          <w:szCs w:val="28"/>
          <w:lang w:eastAsia="uk-UA"/>
        </w:rPr>
        <w:t xml:space="preserve"> </w:t>
      </w:r>
      <w:r w:rsidRPr="00577F63">
        <w:rPr>
          <w:szCs w:val="28"/>
          <w:lang w:eastAsia="uk-UA"/>
        </w:rPr>
        <w:t>0,2 – 0,3мм;</w:t>
      </w:r>
    </w:p>
    <w:p w:rsidR="009579C0" w:rsidRPr="00577F63" w:rsidRDefault="009579C0" w:rsidP="002C2B93">
      <w:pPr>
        <w:numPr>
          <w:ilvl w:val="0"/>
          <w:numId w:val="9"/>
        </w:numPr>
        <w:shd w:val="clear" w:color="auto" w:fill="FBFBFB"/>
        <w:spacing w:after="0" w:line="312" w:lineRule="auto"/>
        <w:ind w:left="-142" w:firstLine="709"/>
        <w:jc w:val="left"/>
        <w:textAlignment w:val="baseline"/>
        <w:rPr>
          <w:szCs w:val="28"/>
          <w:lang w:eastAsia="uk-UA"/>
        </w:rPr>
      </w:pPr>
      <w:r w:rsidRPr="00577F63">
        <w:rPr>
          <w:szCs w:val="28"/>
          <w:lang w:eastAsia="uk-UA"/>
        </w:rPr>
        <w:t xml:space="preserve">Колір від темно-синього до чорного з </w:t>
      </w:r>
      <w:proofErr w:type="spellStart"/>
      <w:r w:rsidRPr="00577F63">
        <w:rPr>
          <w:szCs w:val="28"/>
          <w:lang w:eastAsia="uk-UA"/>
        </w:rPr>
        <w:t>ант</w:t>
      </w:r>
      <w:r>
        <w:rPr>
          <w:szCs w:val="28"/>
          <w:lang w:eastAsia="uk-UA"/>
        </w:rPr>
        <w:t>и</w:t>
      </w:r>
      <w:r w:rsidRPr="00577F63">
        <w:rPr>
          <w:szCs w:val="28"/>
          <w:lang w:eastAsia="uk-UA"/>
        </w:rPr>
        <w:t>відбиваючим</w:t>
      </w:r>
      <w:proofErr w:type="spellEnd"/>
      <w:r w:rsidRPr="00577F63">
        <w:rPr>
          <w:szCs w:val="28"/>
          <w:lang w:eastAsia="uk-UA"/>
        </w:rPr>
        <w:t xml:space="preserve"> покриттям або сірий без покриття;</w:t>
      </w:r>
    </w:p>
    <w:p w:rsidR="009579C0" w:rsidRPr="00577F63" w:rsidRDefault="009579C0" w:rsidP="002C2B93">
      <w:pPr>
        <w:numPr>
          <w:ilvl w:val="0"/>
          <w:numId w:val="9"/>
        </w:numPr>
        <w:shd w:val="clear" w:color="auto" w:fill="FBFBFB"/>
        <w:spacing w:after="0" w:line="312" w:lineRule="auto"/>
        <w:ind w:left="-142" w:firstLine="709"/>
        <w:jc w:val="left"/>
        <w:textAlignment w:val="baseline"/>
        <w:rPr>
          <w:szCs w:val="28"/>
          <w:lang w:eastAsia="uk-UA"/>
        </w:rPr>
      </w:pPr>
      <w:r w:rsidRPr="00577F63">
        <w:rPr>
          <w:szCs w:val="28"/>
          <w:lang w:eastAsia="uk-UA"/>
        </w:rPr>
        <w:t>Зовнішній вигляд – однорідний.</w:t>
      </w:r>
    </w:p>
    <w:p w:rsidR="009579C0" w:rsidRDefault="009579C0" w:rsidP="00744A18">
      <w:pPr>
        <w:spacing w:after="0" w:line="312" w:lineRule="auto"/>
        <w:ind w:firstLine="709"/>
        <w:rPr>
          <w:szCs w:val="28"/>
        </w:rPr>
      </w:pPr>
    </w:p>
    <w:p w:rsidR="009579C0" w:rsidRDefault="009579C0" w:rsidP="00744A18">
      <w:pPr>
        <w:spacing w:after="0" w:line="312" w:lineRule="auto"/>
        <w:ind w:firstLine="709"/>
        <w:jc w:val="center"/>
        <w:rPr>
          <w:szCs w:val="28"/>
        </w:rPr>
      </w:pPr>
      <w:r>
        <w:rPr>
          <w:noProof/>
          <w:szCs w:val="28"/>
          <w:lang w:val="ru-RU" w:eastAsia="ru-RU"/>
        </w:rPr>
        <w:drawing>
          <wp:inline distT="0" distB="0" distL="0" distR="0" wp14:anchorId="381AFDFB" wp14:editId="7E8E5514">
            <wp:extent cx="2036295" cy="4726436"/>
            <wp:effectExtent l="7302"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2070284" cy="4805328"/>
                    </a:xfrm>
                    <a:prstGeom prst="rect">
                      <a:avLst/>
                    </a:prstGeom>
                    <a:noFill/>
                    <a:ln>
                      <a:noFill/>
                    </a:ln>
                  </pic:spPr>
                </pic:pic>
              </a:graphicData>
            </a:graphic>
          </wp:inline>
        </w:drawing>
      </w:r>
    </w:p>
    <w:p w:rsidR="009579C0" w:rsidRPr="00036C99" w:rsidRDefault="009579C0" w:rsidP="00744A18">
      <w:pPr>
        <w:spacing w:after="0" w:line="312" w:lineRule="auto"/>
        <w:ind w:firstLine="709"/>
        <w:jc w:val="center"/>
        <w:rPr>
          <w:szCs w:val="28"/>
        </w:rPr>
      </w:pPr>
      <w:r>
        <w:rPr>
          <w:szCs w:val="28"/>
        </w:rPr>
        <w:t>Рис.</w:t>
      </w:r>
      <w:r w:rsidR="00B91A12">
        <w:rPr>
          <w:szCs w:val="28"/>
        </w:rPr>
        <w:t>1</w:t>
      </w:r>
      <w:r>
        <w:rPr>
          <w:szCs w:val="28"/>
        </w:rPr>
        <w:t>.</w:t>
      </w:r>
      <w:r w:rsidR="005739DB">
        <w:rPr>
          <w:szCs w:val="28"/>
        </w:rPr>
        <w:t>2</w:t>
      </w:r>
      <w:r>
        <w:rPr>
          <w:szCs w:val="28"/>
        </w:rPr>
        <w:t xml:space="preserve"> Монокристалічний фотоелемент</w:t>
      </w:r>
    </w:p>
    <w:p w:rsidR="009579C0" w:rsidRPr="00204652" w:rsidRDefault="009579C0" w:rsidP="00744A18">
      <w:pPr>
        <w:spacing w:after="0" w:line="312" w:lineRule="auto"/>
        <w:ind w:firstLine="709"/>
        <w:rPr>
          <w:szCs w:val="28"/>
        </w:rPr>
      </w:pPr>
      <w:r w:rsidRPr="00072268">
        <w:rPr>
          <w:szCs w:val="28"/>
        </w:rPr>
        <w:t>Полікристалічні елементи виготовляють з полікристалічного кремнію та деяких інши</w:t>
      </w:r>
      <w:r>
        <w:rPr>
          <w:szCs w:val="28"/>
        </w:rPr>
        <w:t>х напівпровідникових матеріалів (рис.</w:t>
      </w:r>
      <w:r w:rsidR="00B91A12">
        <w:rPr>
          <w:szCs w:val="28"/>
        </w:rPr>
        <w:t>1</w:t>
      </w:r>
      <w:r>
        <w:rPr>
          <w:szCs w:val="28"/>
        </w:rPr>
        <w:t>.</w:t>
      </w:r>
      <w:r w:rsidR="005739DB">
        <w:rPr>
          <w:szCs w:val="28"/>
        </w:rPr>
        <w:t>3</w:t>
      </w:r>
      <w:r>
        <w:rPr>
          <w:szCs w:val="28"/>
        </w:rPr>
        <w:t>)</w:t>
      </w:r>
      <w:r w:rsidRPr="00072268">
        <w:rPr>
          <w:szCs w:val="28"/>
        </w:rPr>
        <w:t xml:space="preserve"> Полікристалічні фотоелементи, як правило, мають більш низькі ККД, але при їх виробництві виключається певна кількість технологічних операцій. Такі полікристалічні структури застосовують для зниження вартості їх виготовлення.</w:t>
      </w:r>
      <w:r w:rsidRPr="00204652">
        <w:rPr>
          <w:szCs w:val="28"/>
        </w:rPr>
        <w:t>[10]</w:t>
      </w:r>
    </w:p>
    <w:p w:rsidR="009579C0" w:rsidRPr="00072268" w:rsidRDefault="009579C0" w:rsidP="00744A18">
      <w:pPr>
        <w:spacing w:after="0" w:line="312" w:lineRule="auto"/>
        <w:ind w:firstLine="709"/>
        <w:rPr>
          <w:szCs w:val="28"/>
        </w:rPr>
      </w:pPr>
      <w:r w:rsidRPr="00072268">
        <w:rPr>
          <w:szCs w:val="28"/>
        </w:rPr>
        <w:t>Полікристалічний кремній розвивається, коли кремнієвий розплав охолоджується повільно і знаходиться під контролем. При виробництві полікристалічних панелей операція витягування опускається, воно менш енергоємне і значно дешевше. Проте усередині кристала полікристалічного кремнію є області, що відокремлені зернистими кордонами, викликают</w:t>
      </w:r>
      <w:r>
        <w:rPr>
          <w:szCs w:val="28"/>
        </w:rPr>
        <w:t xml:space="preserve">ь меншу ефективність елементів. </w:t>
      </w:r>
      <w:r w:rsidRPr="00072268">
        <w:rPr>
          <w:szCs w:val="28"/>
        </w:rPr>
        <w:t>При середньому розмірі зерна, що перевищує кілька міліметрів, для елементів, була отримана залежність між η</w:t>
      </w:r>
      <w:r w:rsidRPr="00072268">
        <w:rPr>
          <w:szCs w:val="28"/>
          <w:vertAlign w:val="subscript"/>
          <w:lang w:val="en-US"/>
        </w:rPr>
        <w:t>S</w:t>
      </w:r>
      <w:r w:rsidRPr="00072268">
        <w:rPr>
          <w:szCs w:val="28"/>
          <w:vertAlign w:val="subscript"/>
        </w:rPr>
        <w:t xml:space="preserve"> </w:t>
      </w:r>
      <w:r w:rsidRPr="00072268">
        <w:rPr>
          <w:szCs w:val="28"/>
        </w:rPr>
        <w:t>і розміром зерна елементів з ККД до 16 %.</w:t>
      </w:r>
    </w:p>
    <w:p w:rsidR="009579C0" w:rsidRDefault="009579C0" w:rsidP="00744A18">
      <w:pPr>
        <w:spacing w:after="0" w:line="312" w:lineRule="auto"/>
        <w:ind w:firstLine="709"/>
        <w:rPr>
          <w:szCs w:val="28"/>
        </w:rPr>
      </w:pPr>
      <w:r w:rsidRPr="00072268">
        <w:rPr>
          <w:szCs w:val="28"/>
        </w:rPr>
        <w:lastRenderedPageBreak/>
        <w:t xml:space="preserve">Технологія полі кристалізації може бути застосована не лише до кремнію, але й до інших матеріалів. Сонячні елементи на основі бар’єрів </w:t>
      </w:r>
      <w:proofErr w:type="spellStart"/>
      <w:r w:rsidRPr="00072268">
        <w:rPr>
          <w:szCs w:val="28"/>
        </w:rPr>
        <w:t>Шоттки</w:t>
      </w:r>
      <w:proofErr w:type="spellEnd"/>
      <w:r w:rsidRPr="00072268">
        <w:rPr>
          <w:szCs w:val="28"/>
        </w:rPr>
        <w:t xml:space="preserve">, структур метал - окисел - напівпровідник і метал - діелектрик - напівпровідник мають більш високу чутливість в блакитній частині спектру и не потребують проведення процесів дифузії при їх виготовленні (наявність границь </w:t>
      </w:r>
      <w:proofErr w:type="spellStart"/>
      <w:r w:rsidRPr="00072268">
        <w:rPr>
          <w:szCs w:val="28"/>
        </w:rPr>
        <w:t>зерен</w:t>
      </w:r>
      <w:proofErr w:type="spellEnd"/>
      <w:r w:rsidRPr="00072268">
        <w:rPr>
          <w:szCs w:val="28"/>
        </w:rPr>
        <w:t xml:space="preserve"> в полікристалічних матеріалах ускладнює контроль дифузійних процесів). Такі елементи близькі за конструкцією до сонячних з монокристалічного кремнію. </w:t>
      </w:r>
    </w:p>
    <w:p w:rsidR="009579C0" w:rsidRPr="00072268" w:rsidRDefault="009579C0" w:rsidP="00744A18">
      <w:pPr>
        <w:spacing w:after="0" w:line="312" w:lineRule="auto"/>
        <w:ind w:firstLine="709"/>
        <w:rPr>
          <w:szCs w:val="28"/>
        </w:rPr>
      </w:pPr>
      <w:r w:rsidRPr="00072268">
        <w:rPr>
          <w:szCs w:val="28"/>
        </w:rPr>
        <w:t xml:space="preserve">Для зниження ціни монокристалів </w:t>
      </w:r>
      <w:proofErr w:type="spellStart"/>
      <w:r w:rsidRPr="00072268">
        <w:rPr>
          <w:szCs w:val="28"/>
        </w:rPr>
        <w:t>Si</w:t>
      </w:r>
      <w:proofErr w:type="spellEnd"/>
      <w:r w:rsidRPr="00072268">
        <w:rPr>
          <w:szCs w:val="28"/>
        </w:rPr>
        <w:t xml:space="preserve"> замість традиційних способів вирощування використовують метод направленої кристалізації. Матеріал, виготовлений таким способом, має полікристалічну стовпчасту структуру. Сонячні елементи, виготовлені з пластин, вирізаних по нормалі до осі </w:t>
      </w:r>
      <w:proofErr w:type="spellStart"/>
      <w:r w:rsidRPr="00072268">
        <w:rPr>
          <w:szCs w:val="28"/>
        </w:rPr>
        <w:t>стовпчатих</w:t>
      </w:r>
      <w:proofErr w:type="spellEnd"/>
      <w:r w:rsidRPr="00072268">
        <w:rPr>
          <w:szCs w:val="28"/>
        </w:rPr>
        <w:t xml:space="preserve"> кристалів, у випадку великого розміру зерна близькі за параметрами до елементів з монокристалічного матеріалу.</w:t>
      </w:r>
    </w:p>
    <w:p w:rsidR="009579C0" w:rsidRPr="00072268" w:rsidRDefault="009579C0" w:rsidP="00744A18">
      <w:pPr>
        <w:spacing w:after="0" w:line="312" w:lineRule="auto"/>
        <w:ind w:firstLine="709"/>
        <w:rPr>
          <w:szCs w:val="28"/>
        </w:rPr>
      </w:pPr>
      <w:r w:rsidRPr="00072268">
        <w:rPr>
          <w:szCs w:val="28"/>
        </w:rPr>
        <w:t>Серед інших спроб використання полікристалічних матеріалів – нанесення шару p-</w:t>
      </w:r>
      <w:proofErr w:type="spellStart"/>
      <w:r w:rsidRPr="00072268">
        <w:rPr>
          <w:szCs w:val="28"/>
        </w:rPr>
        <w:t>Si</w:t>
      </w:r>
      <w:proofErr w:type="spellEnd"/>
      <w:r w:rsidRPr="00072268">
        <w:rPr>
          <w:szCs w:val="28"/>
        </w:rPr>
        <w:t xml:space="preserve"> методом хімічного осадження з газоподібної фази спочатку на підкладки з крупнозернистого </w:t>
      </w:r>
      <w:proofErr w:type="spellStart"/>
      <w:r w:rsidRPr="00072268">
        <w:rPr>
          <w:szCs w:val="28"/>
        </w:rPr>
        <w:t>металургічно</w:t>
      </w:r>
      <w:proofErr w:type="spellEnd"/>
      <w:r w:rsidRPr="00072268">
        <w:rPr>
          <w:szCs w:val="28"/>
        </w:rPr>
        <w:t xml:space="preserve"> чистого кремнію, з кераміки і металів, а потім нанесення </w:t>
      </w:r>
      <w:proofErr w:type="spellStart"/>
      <w:r w:rsidRPr="00072268">
        <w:rPr>
          <w:szCs w:val="28"/>
        </w:rPr>
        <w:t>епітакс</w:t>
      </w:r>
      <w:r>
        <w:rPr>
          <w:szCs w:val="28"/>
        </w:rPr>
        <w:t>и</w:t>
      </w:r>
      <w:r w:rsidRPr="00072268">
        <w:rPr>
          <w:szCs w:val="28"/>
        </w:rPr>
        <w:t>альних</w:t>
      </w:r>
      <w:proofErr w:type="spellEnd"/>
      <w:r w:rsidRPr="00072268">
        <w:rPr>
          <w:szCs w:val="28"/>
        </w:rPr>
        <w:t xml:space="preserve"> шарів </w:t>
      </w:r>
      <w:r w:rsidRPr="00072268">
        <w:rPr>
          <w:szCs w:val="28"/>
          <w:lang w:val="en-US"/>
        </w:rPr>
        <w:t>n</w:t>
      </w:r>
      <w:r w:rsidRPr="00072268">
        <w:rPr>
          <w:szCs w:val="28"/>
        </w:rPr>
        <w:t>-типу провідності. В отриманих таким чином сонячних елементах ККД змінюються в діапазоні від 6 до 10,6 %.</w:t>
      </w:r>
    </w:p>
    <w:p w:rsidR="009579C0" w:rsidRPr="00955678" w:rsidRDefault="009579C0" w:rsidP="00744A18">
      <w:pPr>
        <w:spacing w:after="0" w:line="312" w:lineRule="auto"/>
        <w:ind w:firstLine="709"/>
        <w:rPr>
          <w:szCs w:val="28"/>
          <w:lang w:val="ru-RU"/>
        </w:rPr>
      </w:pPr>
      <w:r w:rsidRPr="00072268">
        <w:rPr>
          <w:szCs w:val="28"/>
        </w:rPr>
        <w:t xml:space="preserve">Отримання тонкого дифузійного шару в полікристалічному матеріалі суміжне з проблемою швидкої дифузії легуючого домішку вздовж границь зерна. Якщо всі границі </w:t>
      </w:r>
      <w:proofErr w:type="spellStart"/>
      <w:r w:rsidRPr="00072268">
        <w:rPr>
          <w:szCs w:val="28"/>
        </w:rPr>
        <w:t>зерен</w:t>
      </w:r>
      <w:proofErr w:type="spellEnd"/>
      <w:r w:rsidRPr="00072268">
        <w:rPr>
          <w:szCs w:val="28"/>
        </w:rPr>
        <w:t xml:space="preserve"> нормальні до площини сонячного елемента, то це можна використовувати для створення багато перехідного елементу з вертикальним p-n-переходом. При більш розрізненій орієнтації границь </w:t>
      </w:r>
      <w:proofErr w:type="spellStart"/>
      <w:r w:rsidRPr="00072268">
        <w:rPr>
          <w:szCs w:val="28"/>
        </w:rPr>
        <w:t>зерен</w:t>
      </w:r>
      <w:proofErr w:type="spellEnd"/>
      <w:r w:rsidRPr="00072268">
        <w:rPr>
          <w:szCs w:val="28"/>
        </w:rPr>
        <w:t xml:space="preserve"> кращими є інші способи утворення бар’єрів. Серед них: осадження шарів прозорого металу і діелектрика з метою створення бар’єру </w:t>
      </w:r>
      <w:proofErr w:type="spellStart"/>
      <w:r w:rsidRPr="00072268">
        <w:rPr>
          <w:szCs w:val="28"/>
        </w:rPr>
        <w:t>Шоттки</w:t>
      </w:r>
      <w:proofErr w:type="spellEnd"/>
      <w:r w:rsidRPr="00072268">
        <w:rPr>
          <w:szCs w:val="28"/>
        </w:rPr>
        <w:t xml:space="preserve"> або структури метал-діелектрик-метал та іонна імплантація, при якій мала дифузія по границях </w:t>
      </w:r>
      <w:proofErr w:type="spellStart"/>
      <w:r w:rsidRPr="00072268">
        <w:rPr>
          <w:szCs w:val="28"/>
        </w:rPr>
        <w:t>зерен</w:t>
      </w:r>
      <w:proofErr w:type="spellEnd"/>
      <w:r w:rsidRPr="00072268">
        <w:rPr>
          <w:szCs w:val="28"/>
        </w:rPr>
        <w:t>. Сонячні елементи на основі МДП-структури прості для виготовлення, відрізняються високою чутливістю у блакитній частині спектру та при використанні полікристалічного матеріалу мають ККД до 10,5 %.</w:t>
      </w:r>
      <w:r w:rsidRPr="00955678">
        <w:rPr>
          <w:szCs w:val="28"/>
          <w:lang w:val="ru-RU"/>
        </w:rPr>
        <w:t>[</w:t>
      </w:r>
      <w:r w:rsidRPr="00036C99">
        <w:rPr>
          <w:szCs w:val="28"/>
          <w:lang w:val="ru-RU"/>
        </w:rPr>
        <w:t>11</w:t>
      </w:r>
      <w:r w:rsidRPr="00955678">
        <w:rPr>
          <w:szCs w:val="28"/>
          <w:lang w:val="ru-RU"/>
        </w:rPr>
        <w:t>]</w:t>
      </w:r>
    </w:p>
    <w:p w:rsidR="009579C0" w:rsidRPr="000E415A" w:rsidRDefault="009579C0" w:rsidP="00744A18">
      <w:pPr>
        <w:spacing w:after="0" w:line="312" w:lineRule="auto"/>
        <w:ind w:firstLine="709"/>
        <w:rPr>
          <w:i/>
          <w:szCs w:val="28"/>
        </w:rPr>
      </w:pPr>
      <w:r w:rsidRPr="000E415A">
        <w:rPr>
          <w:i/>
          <w:szCs w:val="28"/>
        </w:rPr>
        <w:t>Характеристика полікристалічних фотоелементів:</w:t>
      </w:r>
    </w:p>
    <w:p w:rsidR="009579C0" w:rsidRPr="000E415A" w:rsidRDefault="009579C0" w:rsidP="00744A18">
      <w:pPr>
        <w:numPr>
          <w:ilvl w:val="0"/>
          <w:numId w:val="10"/>
        </w:numPr>
        <w:shd w:val="clear" w:color="auto" w:fill="FBFBFB"/>
        <w:spacing w:after="0" w:line="312" w:lineRule="auto"/>
        <w:ind w:left="-357" w:firstLine="709"/>
        <w:jc w:val="left"/>
        <w:textAlignment w:val="baseline"/>
        <w:rPr>
          <w:szCs w:val="28"/>
          <w:lang w:eastAsia="uk-UA"/>
        </w:rPr>
      </w:pPr>
      <w:r w:rsidRPr="000E415A">
        <w:rPr>
          <w:szCs w:val="28"/>
          <w:lang w:eastAsia="uk-UA"/>
        </w:rPr>
        <w:t>ККД від 13 до 16 відсотків;</w:t>
      </w:r>
    </w:p>
    <w:p w:rsidR="009579C0" w:rsidRPr="000E415A" w:rsidRDefault="009579C0" w:rsidP="00744A18">
      <w:pPr>
        <w:numPr>
          <w:ilvl w:val="0"/>
          <w:numId w:val="10"/>
        </w:numPr>
        <w:shd w:val="clear" w:color="auto" w:fill="FBFBFB"/>
        <w:spacing w:after="0" w:line="312" w:lineRule="auto"/>
        <w:ind w:left="-357" w:firstLine="709"/>
        <w:jc w:val="left"/>
        <w:textAlignment w:val="baseline"/>
        <w:rPr>
          <w:szCs w:val="28"/>
          <w:lang w:eastAsia="uk-UA"/>
        </w:rPr>
      </w:pPr>
      <w:r w:rsidRPr="000E415A">
        <w:rPr>
          <w:szCs w:val="28"/>
          <w:lang w:eastAsia="uk-UA"/>
        </w:rPr>
        <w:t>Форма квадратна;</w:t>
      </w:r>
    </w:p>
    <w:p w:rsidR="009579C0" w:rsidRPr="000E415A" w:rsidRDefault="009579C0" w:rsidP="00744A18">
      <w:pPr>
        <w:numPr>
          <w:ilvl w:val="0"/>
          <w:numId w:val="10"/>
        </w:numPr>
        <w:shd w:val="clear" w:color="auto" w:fill="FBFBFB"/>
        <w:spacing w:after="0" w:line="312" w:lineRule="auto"/>
        <w:ind w:left="-357" w:firstLine="709"/>
        <w:jc w:val="left"/>
        <w:textAlignment w:val="baseline"/>
        <w:rPr>
          <w:szCs w:val="28"/>
          <w:lang w:eastAsia="uk-UA"/>
        </w:rPr>
      </w:pPr>
      <w:r w:rsidRPr="000E415A">
        <w:rPr>
          <w:szCs w:val="28"/>
          <w:lang w:eastAsia="uk-UA"/>
        </w:rPr>
        <w:t>Товщина</w:t>
      </w:r>
      <w:r>
        <w:rPr>
          <w:szCs w:val="28"/>
          <w:lang w:eastAsia="uk-UA"/>
        </w:rPr>
        <w:t xml:space="preserve"> </w:t>
      </w:r>
      <w:r w:rsidRPr="000E415A">
        <w:rPr>
          <w:szCs w:val="28"/>
          <w:lang w:eastAsia="uk-UA"/>
        </w:rPr>
        <w:t>0,24 – 0,3мм;</w:t>
      </w:r>
    </w:p>
    <w:p w:rsidR="009579C0" w:rsidRPr="000E415A" w:rsidRDefault="009579C0" w:rsidP="00744A18">
      <w:pPr>
        <w:numPr>
          <w:ilvl w:val="0"/>
          <w:numId w:val="10"/>
        </w:numPr>
        <w:shd w:val="clear" w:color="auto" w:fill="FBFBFB"/>
        <w:spacing w:after="0" w:line="312" w:lineRule="auto"/>
        <w:ind w:left="-357" w:firstLine="709"/>
        <w:jc w:val="left"/>
        <w:textAlignment w:val="baseline"/>
        <w:rPr>
          <w:szCs w:val="28"/>
          <w:lang w:eastAsia="uk-UA"/>
        </w:rPr>
      </w:pPr>
      <w:r w:rsidRPr="000E415A">
        <w:rPr>
          <w:szCs w:val="28"/>
          <w:lang w:eastAsia="uk-UA"/>
        </w:rPr>
        <w:lastRenderedPageBreak/>
        <w:t xml:space="preserve">Колір синій з </w:t>
      </w:r>
      <w:proofErr w:type="spellStart"/>
      <w:r w:rsidRPr="000E415A">
        <w:rPr>
          <w:szCs w:val="28"/>
          <w:lang w:eastAsia="uk-UA"/>
        </w:rPr>
        <w:t>ант</w:t>
      </w:r>
      <w:r>
        <w:rPr>
          <w:szCs w:val="28"/>
          <w:lang w:eastAsia="uk-UA"/>
        </w:rPr>
        <w:t>и</w:t>
      </w:r>
      <w:r w:rsidRPr="000E415A">
        <w:rPr>
          <w:szCs w:val="28"/>
          <w:lang w:eastAsia="uk-UA"/>
        </w:rPr>
        <w:t>відбиваючим</w:t>
      </w:r>
      <w:proofErr w:type="spellEnd"/>
      <w:r>
        <w:rPr>
          <w:szCs w:val="28"/>
          <w:lang w:eastAsia="uk-UA"/>
        </w:rPr>
        <w:t xml:space="preserve"> </w:t>
      </w:r>
      <w:r w:rsidRPr="000E415A">
        <w:rPr>
          <w:szCs w:val="28"/>
          <w:lang w:eastAsia="uk-UA"/>
        </w:rPr>
        <w:t>покриттям, сріблясто-сірий без покриття;</w:t>
      </w:r>
    </w:p>
    <w:p w:rsidR="009579C0" w:rsidRPr="005739DB" w:rsidRDefault="009579C0" w:rsidP="005739DB">
      <w:pPr>
        <w:numPr>
          <w:ilvl w:val="0"/>
          <w:numId w:val="10"/>
        </w:numPr>
        <w:shd w:val="clear" w:color="auto" w:fill="FBFBFB"/>
        <w:spacing w:after="0" w:line="312" w:lineRule="auto"/>
        <w:ind w:left="-357" w:firstLine="709"/>
        <w:jc w:val="left"/>
        <w:textAlignment w:val="baseline"/>
        <w:rPr>
          <w:szCs w:val="28"/>
          <w:lang w:eastAsia="uk-UA"/>
        </w:rPr>
      </w:pPr>
      <w:r w:rsidRPr="000E415A">
        <w:rPr>
          <w:szCs w:val="28"/>
          <w:lang w:eastAsia="uk-UA"/>
        </w:rPr>
        <w:t>Зовнішній вигляд – блок кристалів різного напрямку, деякі кристали чітко видно на зрізі.</w:t>
      </w:r>
    </w:p>
    <w:p w:rsidR="009579C0" w:rsidRDefault="009579C0" w:rsidP="00744A18">
      <w:pPr>
        <w:spacing w:after="0" w:line="312" w:lineRule="auto"/>
        <w:ind w:firstLine="709"/>
        <w:jc w:val="center"/>
        <w:rPr>
          <w:szCs w:val="28"/>
        </w:rPr>
      </w:pPr>
      <w:r>
        <w:rPr>
          <w:noProof/>
          <w:szCs w:val="28"/>
          <w:lang w:val="ru-RU" w:eastAsia="ru-RU"/>
        </w:rPr>
        <w:drawing>
          <wp:inline distT="0" distB="0" distL="0" distR="0" wp14:anchorId="3562EABC" wp14:editId="2ED3FB8D">
            <wp:extent cx="1628711" cy="3825410"/>
            <wp:effectExtent l="63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1646132" cy="3866328"/>
                    </a:xfrm>
                    <a:prstGeom prst="rect">
                      <a:avLst/>
                    </a:prstGeom>
                    <a:noFill/>
                    <a:ln>
                      <a:noFill/>
                    </a:ln>
                  </pic:spPr>
                </pic:pic>
              </a:graphicData>
            </a:graphic>
          </wp:inline>
        </w:drawing>
      </w:r>
    </w:p>
    <w:p w:rsidR="009579C0" w:rsidRPr="00072268" w:rsidRDefault="009579C0" w:rsidP="002C2B93">
      <w:pPr>
        <w:spacing w:after="0" w:line="312" w:lineRule="auto"/>
        <w:ind w:firstLine="709"/>
        <w:jc w:val="center"/>
        <w:rPr>
          <w:szCs w:val="28"/>
        </w:rPr>
      </w:pPr>
      <w:r>
        <w:rPr>
          <w:szCs w:val="28"/>
        </w:rPr>
        <w:t xml:space="preserve">Рис. </w:t>
      </w:r>
      <w:r w:rsidR="00B91A12">
        <w:rPr>
          <w:szCs w:val="28"/>
        </w:rPr>
        <w:t>1</w:t>
      </w:r>
      <w:r>
        <w:rPr>
          <w:szCs w:val="28"/>
        </w:rPr>
        <w:t>.</w:t>
      </w:r>
      <w:r w:rsidR="005739DB">
        <w:rPr>
          <w:szCs w:val="28"/>
        </w:rPr>
        <w:t>3</w:t>
      </w:r>
      <w:r>
        <w:rPr>
          <w:szCs w:val="28"/>
        </w:rPr>
        <w:t xml:space="preserve"> Полікристалічний фотоелемент</w:t>
      </w:r>
    </w:p>
    <w:p w:rsidR="009579C0" w:rsidRPr="00955678" w:rsidRDefault="009579C0" w:rsidP="00744A18">
      <w:pPr>
        <w:spacing w:after="0" w:line="312" w:lineRule="auto"/>
        <w:ind w:firstLine="709"/>
        <w:rPr>
          <w:szCs w:val="28"/>
        </w:rPr>
      </w:pPr>
      <w:r w:rsidRPr="00072268">
        <w:rPr>
          <w:szCs w:val="28"/>
        </w:rPr>
        <w:t xml:space="preserve">У дослідній розробці знаходяться декілька типів </w:t>
      </w:r>
      <w:proofErr w:type="spellStart"/>
      <w:r w:rsidRPr="00072268">
        <w:rPr>
          <w:szCs w:val="28"/>
        </w:rPr>
        <w:t>тонкоплівкових</w:t>
      </w:r>
      <w:proofErr w:type="spellEnd"/>
      <w:r w:rsidRPr="00072268">
        <w:rPr>
          <w:szCs w:val="28"/>
        </w:rPr>
        <w:t xml:space="preserve"> фотоелементів, які в майбутньому можуть завоювати ринок. Найбільш налагодженими з досліджуваних в даний час </w:t>
      </w:r>
      <w:proofErr w:type="spellStart"/>
      <w:r w:rsidRPr="00072268">
        <w:rPr>
          <w:szCs w:val="28"/>
        </w:rPr>
        <w:t>тонкоплівкових</w:t>
      </w:r>
      <w:proofErr w:type="spellEnd"/>
      <w:r w:rsidRPr="00072268">
        <w:rPr>
          <w:szCs w:val="28"/>
        </w:rPr>
        <w:t xml:space="preserve"> систем є фотоелементи з таких матеріалів як аморфний кремній (а-</w:t>
      </w:r>
      <w:proofErr w:type="spellStart"/>
      <w:r w:rsidRPr="00072268">
        <w:rPr>
          <w:szCs w:val="28"/>
        </w:rPr>
        <w:t>Si</w:t>
      </w:r>
      <w:proofErr w:type="spellEnd"/>
      <w:r w:rsidRPr="00072268">
        <w:rPr>
          <w:szCs w:val="28"/>
        </w:rPr>
        <w:t>: H)</w:t>
      </w:r>
      <w:r>
        <w:rPr>
          <w:szCs w:val="28"/>
        </w:rPr>
        <w:t xml:space="preserve"> (рис.</w:t>
      </w:r>
      <w:r w:rsidR="00B91A12">
        <w:rPr>
          <w:szCs w:val="28"/>
        </w:rPr>
        <w:t>1</w:t>
      </w:r>
      <w:r>
        <w:rPr>
          <w:szCs w:val="28"/>
        </w:rPr>
        <w:t>.</w:t>
      </w:r>
      <w:r w:rsidR="005739DB">
        <w:rPr>
          <w:szCs w:val="28"/>
        </w:rPr>
        <w:t>4</w:t>
      </w:r>
      <w:r>
        <w:rPr>
          <w:szCs w:val="28"/>
        </w:rPr>
        <w:t>)</w:t>
      </w:r>
      <w:r w:rsidRPr="00072268">
        <w:rPr>
          <w:szCs w:val="28"/>
        </w:rPr>
        <w:t xml:space="preserve">, </w:t>
      </w:r>
      <w:proofErr w:type="spellStart"/>
      <w:r w:rsidRPr="00072268">
        <w:rPr>
          <w:szCs w:val="28"/>
        </w:rPr>
        <w:t>теллур</w:t>
      </w:r>
      <w:r>
        <w:rPr>
          <w:szCs w:val="28"/>
        </w:rPr>
        <w:t>и</w:t>
      </w:r>
      <w:r w:rsidRPr="00072268">
        <w:rPr>
          <w:szCs w:val="28"/>
        </w:rPr>
        <w:t>д</w:t>
      </w:r>
      <w:proofErr w:type="spellEnd"/>
      <w:r w:rsidRPr="00072268">
        <w:rPr>
          <w:szCs w:val="28"/>
        </w:rPr>
        <w:t>/сульфід кадмію (CTS)</w:t>
      </w:r>
      <w:r>
        <w:rPr>
          <w:szCs w:val="28"/>
        </w:rPr>
        <w:t>(рис.</w:t>
      </w:r>
      <w:r w:rsidR="00B91A12">
        <w:rPr>
          <w:szCs w:val="28"/>
        </w:rPr>
        <w:t>1</w:t>
      </w:r>
      <w:r>
        <w:rPr>
          <w:szCs w:val="28"/>
        </w:rPr>
        <w:t>.</w:t>
      </w:r>
      <w:r w:rsidR="005739DB">
        <w:rPr>
          <w:szCs w:val="28"/>
        </w:rPr>
        <w:t>5</w:t>
      </w:r>
      <w:r>
        <w:rPr>
          <w:szCs w:val="28"/>
        </w:rPr>
        <w:t>)</w:t>
      </w:r>
      <w:r w:rsidRPr="00072268">
        <w:rPr>
          <w:szCs w:val="28"/>
        </w:rPr>
        <w:t xml:space="preserve">, мідно-індієвий або мідно-галієвий </w:t>
      </w:r>
      <w:proofErr w:type="spellStart"/>
      <w:r w:rsidRPr="00072268">
        <w:rPr>
          <w:szCs w:val="28"/>
        </w:rPr>
        <w:t>диселенід</w:t>
      </w:r>
      <w:proofErr w:type="spellEnd"/>
      <w:r w:rsidRPr="00072268">
        <w:rPr>
          <w:szCs w:val="28"/>
        </w:rPr>
        <w:t xml:space="preserve"> (CIS або CIGS)</w:t>
      </w:r>
      <w:r>
        <w:rPr>
          <w:szCs w:val="28"/>
        </w:rPr>
        <w:t>(рис.</w:t>
      </w:r>
      <w:r w:rsidR="00B91A12">
        <w:rPr>
          <w:szCs w:val="28"/>
        </w:rPr>
        <w:t>1</w:t>
      </w:r>
      <w:r>
        <w:rPr>
          <w:szCs w:val="28"/>
        </w:rPr>
        <w:t>.</w:t>
      </w:r>
      <w:r w:rsidR="005739DB">
        <w:rPr>
          <w:szCs w:val="28"/>
        </w:rPr>
        <w:t>6</w:t>
      </w:r>
      <w:r>
        <w:rPr>
          <w:szCs w:val="28"/>
        </w:rPr>
        <w:t>)</w:t>
      </w:r>
      <w:r w:rsidRPr="00072268">
        <w:rPr>
          <w:szCs w:val="28"/>
        </w:rPr>
        <w:t xml:space="preserve">, </w:t>
      </w:r>
      <w:proofErr w:type="spellStart"/>
      <w:r w:rsidRPr="00072268">
        <w:rPr>
          <w:szCs w:val="28"/>
        </w:rPr>
        <w:t>тонкоплівковий</w:t>
      </w:r>
      <w:proofErr w:type="spellEnd"/>
      <w:r w:rsidRPr="00072268">
        <w:rPr>
          <w:szCs w:val="28"/>
        </w:rPr>
        <w:t xml:space="preserve"> кристалічний кремній (С-</w:t>
      </w:r>
      <w:proofErr w:type="spellStart"/>
      <w:r w:rsidRPr="00072268">
        <w:rPr>
          <w:szCs w:val="28"/>
        </w:rPr>
        <w:t>Si</w:t>
      </w:r>
      <w:proofErr w:type="spellEnd"/>
      <w:r w:rsidRPr="00072268">
        <w:rPr>
          <w:szCs w:val="28"/>
        </w:rPr>
        <w:t xml:space="preserve">), </w:t>
      </w:r>
      <w:proofErr w:type="spellStart"/>
      <w:r w:rsidRPr="00072268">
        <w:rPr>
          <w:szCs w:val="28"/>
        </w:rPr>
        <w:t>нанокристалічні</w:t>
      </w:r>
      <w:proofErr w:type="spellEnd"/>
      <w:r w:rsidRPr="00072268">
        <w:rPr>
          <w:szCs w:val="28"/>
        </w:rPr>
        <w:t xml:space="preserve"> сенсибілізовані фарбник</w:t>
      </w:r>
      <w:r>
        <w:rPr>
          <w:szCs w:val="28"/>
        </w:rPr>
        <w:t>ом електрохімічні фотоелементи.</w:t>
      </w:r>
      <w:r w:rsidRPr="00955678">
        <w:rPr>
          <w:szCs w:val="28"/>
        </w:rPr>
        <w:t>[</w:t>
      </w:r>
      <w:r w:rsidRPr="00036C99">
        <w:rPr>
          <w:szCs w:val="28"/>
        </w:rPr>
        <w:t>10</w:t>
      </w:r>
      <w:r w:rsidRPr="00955678">
        <w:rPr>
          <w:szCs w:val="28"/>
        </w:rPr>
        <w:t>]</w:t>
      </w:r>
    </w:p>
    <w:p w:rsidR="009579C0" w:rsidRDefault="009579C0" w:rsidP="00744A18">
      <w:pPr>
        <w:spacing w:after="0" w:line="312" w:lineRule="auto"/>
        <w:ind w:firstLine="709"/>
        <w:rPr>
          <w:szCs w:val="28"/>
        </w:rPr>
      </w:pPr>
      <w:r w:rsidRPr="00072268">
        <w:rPr>
          <w:szCs w:val="28"/>
        </w:rPr>
        <w:t xml:space="preserve">Найбільш поширеними є </w:t>
      </w:r>
      <w:proofErr w:type="spellStart"/>
      <w:r w:rsidRPr="00072268">
        <w:rPr>
          <w:szCs w:val="28"/>
        </w:rPr>
        <w:t>тонкоплівкові</w:t>
      </w:r>
      <w:proofErr w:type="spellEnd"/>
      <w:r w:rsidRPr="00072268">
        <w:rPr>
          <w:szCs w:val="28"/>
        </w:rPr>
        <w:t xml:space="preserve"> фотоелементи, що  використовують тонкі плівки з розплавленого аморфного кремнію. Аморфний кремній отримують за допомогою «техніки випарної фази», коли тонка плівка кремнію осідає на матеріал, що несе, і захищається покриттям. Ця технологія має ряд недоліків і переваг. </w:t>
      </w:r>
    </w:p>
    <w:p w:rsidR="009579C0" w:rsidRPr="00072268" w:rsidRDefault="009579C0" w:rsidP="00744A18">
      <w:pPr>
        <w:spacing w:after="0" w:line="312" w:lineRule="auto"/>
        <w:ind w:firstLine="709"/>
        <w:rPr>
          <w:szCs w:val="28"/>
        </w:rPr>
      </w:pPr>
      <w:r w:rsidRPr="00072268">
        <w:rPr>
          <w:szCs w:val="28"/>
        </w:rPr>
        <w:t>Процес виробництва сонячних панелей на основі аморфного кремнію відносно простий і недорогий, менш енергоємний, також можливе виробництво елементів великої площі. Серед недоліків цих елементів схильність їх до процесу деградації та значно нижча ефективність перетворення, ніж в кристалічних елементах.</w:t>
      </w:r>
    </w:p>
    <w:p w:rsidR="009579C0" w:rsidRPr="00072268" w:rsidRDefault="009579C0" w:rsidP="00744A18">
      <w:pPr>
        <w:spacing w:after="0" w:line="312" w:lineRule="auto"/>
        <w:ind w:firstLine="709"/>
        <w:rPr>
          <w:szCs w:val="28"/>
        </w:rPr>
      </w:pPr>
      <w:r w:rsidRPr="00072268">
        <w:rPr>
          <w:szCs w:val="28"/>
        </w:rPr>
        <w:t xml:space="preserve">У інших </w:t>
      </w:r>
      <w:proofErr w:type="spellStart"/>
      <w:r w:rsidRPr="00072268">
        <w:rPr>
          <w:szCs w:val="28"/>
        </w:rPr>
        <w:t>тонкоплівкових</w:t>
      </w:r>
      <w:proofErr w:type="spellEnd"/>
      <w:r w:rsidRPr="00072268">
        <w:rPr>
          <w:szCs w:val="28"/>
        </w:rPr>
        <w:t xml:space="preserve"> елементах електричний струм генерує не кремній, а тонкий шар інших напівпровідників. Вони являють собою тонку скляну пластину або фольгу і можуть розміщуватися на поверхні будь-якого профілю або використовуватися, наприклад, як жалюзі.</w:t>
      </w:r>
    </w:p>
    <w:p w:rsidR="009579C0" w:rsidRPr="008B3A3D" w:rsidRDefault="009579C0" w:rsidP="00744A18">
      <w:pPr>
        <w:spacing w:after="0" w:line="312" w:lineRule="auto"/>
        <w:ind w:firstLine="709"/>
        <w:rPr>
          <w:szCs w:val="28"/>
        </w:rPr>
      </w:pPr>
      <w:r w:rsidRPr="00072268">
        <w:rPr>
          <w:szCs w:val="28"/>
        </w:rPr>
        <w:t xml:space="preserve">Плівки з використанням сульфіду кадмію осаджують на натрій-кальцієве скло методом термічного випаровування у вакуумі. Електрофізичні характеристики шарів полікристалічних матеріалів визначаються властивостями </w:t>
      </w:r>
      <w:r w:rsidRPr="00072268">
        <w:rPr>
          <w:szCs w:val="28"/>
        </w:rPr>
        <w:lastRenderedPageBreak/>
        <w:t xml:space="preserve">поверхонь, які оточують кристали, особливо внутрішніми поверхнями, або краями </w:t>
      </w:r>
      <w:proofErr w:type="spellStart"/>
      <w:r w:rsidRPr="00072268">
        <w:rPr>
          <w:szCs w:val="28"/>
        </w:rPr>
        <w:t>зерен</w:t>
      </w:r>
      <w:proofErr w:type="spellEnd"/>
      <w:r w:rsidRPr="00072268">
        <w:rPr>
          <w:szCs w:val="28"/>
        </w:rPr>
        <w:t xml:space="preserve">. </w:t>
      </w:r>
      <w:proofErr w:type="spellStart"/>
      <w:r w:rsidRPr="00072268">
        <w:rPr>
          <w:szCs w:val="28"/>
        </w:rPr>
        <w:t>Міжкристальні</w:t>
      </w:r>
      <w:proofErr w:type="spellEnd"/>
      <w:r w:rsidRPr="00072268">
        <w:rPr>
          <w:szCs w:val="28"/>
        </w:rPr>
        <w:t xml:space="preserve"> потенціальні бар’єри є перепоною для проходження носіїв заряду у полікристалічних шарах і вони знижують рухомість носіїв порівняно з монокристалічними матеріалами.</w:t>
      </w:r>
      <w:r w:rsidRPr="008341C5">
        <w:rPr>
          <w:szCs w:val="28"/>
        </w:rPr>
        <w:t xml:space="preserve"> [</w:t>
      </w:r>
      <w:r w:rsidRPr="00204652">
        <w:rPr>
          <w:szCs w:val="28"/>
        </w:rPr>
        <w:t>12</w:t>
      </w:r>
      <w:r w:rsidRPr="008B3A3D">
        <w:rPr>
          <w:szCs w:val="28"/>
        </w:rPr>
        <w:t>]</w:t>
      </w:r>
    </w:p>
    <w:p w:rsidR="009579C0" w:rsidRPr="00955678" w:rsidRDefault="009579C0" w:rsidP="00744A18">
      <w:pPr>
        <w:spacing w:after="0" w:line="312" w:lineRule="auto"/>
        <w:ind w:firstLine="709"/>
        <w:rPr>
          <w:szCs w:val="28"/>
        </w:rPr>
      </w:pPr>
      <w:r w:rsidRPr="00072268">
        <w:rPr>
          <w:szCs w:val="28"/>
        </w:rPr>
        <w:t xml:space="preserve">Перспективи застосування </w:t>
      </w:r>
      <w:proofErr w:type="spellStart"/>
      <w:r w:rsidRPr="00072268">
        <w:rPr>
          <w:szCs w:val="28"/>
        </w:rPr>
        <w:t>тонкоплівкових</w:t>
      </w:r>
      <w:proofErr w:type="spellEnd"/>
      <w:r w:rsidRPr="00072268">
        <w:rPr>
          <w:szCs w:val="28"/>
        </w:rPr>
        <w:t xml:space="preserve"> полікристалічних сонячних елементів залежать від того, наскільки  вдасться знизити вплив </w:t>
      </w:r>
      <w:proofErr w:type="spellStart"/>
      <w:r w:rsidRPr="00072268">
        <w:rPr>
          <w:szCs w:val="28"/>
        </w:rPr>
        <w:t>міжкристалітних</w:t>
      </w:r>
      <w:proofErr w:type="spellEnd"/>
      <w:r w:rsidRPr="00072268">
        <w:rPr>
          <w:szCs w:val="28"/>
        </w:rPr>
        <w:t xml:space="preserve"> країв. Це можна здійснити трьома шляхами: зменшенням числа країв за рахунок збільшення розмірів зерна в процесі і (або) після осаджу</w:t>
      </w:r>
      <w:r>
        <w:rPr>
          <w:szCs w:val="28"/>
        </w:rPr>
        <w:t>вання шарів; пасивацією меж за рахунок</w:t>
      </w:r>
      <w:r w:rsidRPr="00072268">
        <w:rPr>
          <w:szCs w:val="28"/>
        </w:rPr>
        <w:t xml:space="preserve"> усування чи зменшення можливості руху носіїв заряду до країв, де вони рекомбінують; застосуванням матеріалів, у яких </w:t>
      </w:r>
      <w:proofErr w:type="spellStart"/>
      <w:r w:rsidRPr="00072268">
        <w:rPr>
          <w:szCs w:val="28"/>
        </w:rPr>
        <w:t>міжзеренні</w:t>
      </w:r>
      <w:proofErr w:type="spellEnd"/>
      <w:r w:rsidRPr="00072268">
        <w:rPr>
          <w:szCs w:val="28"/>
        </w:rPr>
        <w:t xml:space="preserve"> області не активні.</w:t>
      </w:r>
      <w:r w:rsidRPr="00955678">
        <w:rPr>
          <w:szCs w:val="28"/>
        </w:rPr>
        <w:t>[</w:t>
      </w:r>
      <w:r w:rsidRPr="00036C99">
        <w:rPr>
          <w:szCs w:val="28"/>
        </w:rPr>
        <w:t>11</w:t>
      </w:r>
      <w:r w:rsidRPr="00955678">
        <w:rPr>
          <w:szCs w:val="28"/>
        </w:rPr>
        <w:t>]</w:t>
      </w:r>
    </w:p>
    <w:p w:rsidR="009579C0" w:rsidRPr="000E415A" w:rsidRDefault="009579C0" w:rsidP="00744A18">
      <w:pPr>
        <w:spacing w:after="0" w:line="312" w:lineRule="auto"/>
        <w:ind w:firstLine="709"/>
        <w:rPr>
          <w:i/>
          <w:szCs w:val="28"/>
        </w:rPr>
      </w:pPr>
      <w:r w:rsidRPr="000E415A">
        <w:rPr>
          <w:i/>
          <w:szCs w:val="28"/>
        </w:rPr>
        <w:t>Характеристика фотоелементів</w:t>
      </w:r>
      <w:r>
        <w:rPr>
          <w:i/>
          <w:szCs w:val="28"/>
        </w:rPr>
        <w:t xml:space="preserve"> на основі аморфного кремнію</w:t>
      </w:r>
      <w:r w:rsidRPr="000E415A">
        <w:rPr>
          <w:i/>
          <w:szCs w:val="28"/>
        </w:rPr>
        <w:t>:</w:t>
      </w:r>
    </w:p>
    <w:p w:rsidR="009579C0" w:rsidRPr="004D02C5" w:rsidRDefault="009579C0" w:rsidP="00744A18">
      <w:pPr>
        <w:numPr>
          <w:ilvl w:val="0"/>
          <w:numId w:val="11"/>
        </w:numPr>
        <w:shd w:val="clear" w:color="auto" w:fill="FBFBFB"/>
        <w:spacing w:after="0" w:line="312" w:lineRule="auto"/>
        <w:ind w:left="-357" w:firstLine="709"/>
        <w:jc w:val="left"/>
        <w:textAlignment w:val="baseline"/>
        <w:rPr>
          <w:szCs w:val="28"/>
          <w:lang w:eastAsia="uk-UA"/>
        </w:rPr>
      </w:pPr>
      <w:r w:rsidRPr="004D02C5">
        <w:rPr>
          <w:szCs w:val="28"/>
          <w:lang w:eastAsia="uk-UA"/>
        </w:rPr>
        <w:t>ККД від 5 до 7 відсотків;</w:t>
      </w:r>
    </w:p>
    <w:p w:rsidR="009579C0" w:rsidRPr="004D02C5" w:rsidRDefault="009579C0" w:rsidP="00744A18">
      <w:pPr>
        <w:numPr>
          <w:ilvl w:val="0"/>
          <w:numId w:val="11"/>
        </w:numPr>
        <w:shd w:val="clear" w:color="auto" w:fill="FBFBFB"/>
        <w:spacing w:after="0" w:line="312" w:lineRule="auto"/>
        <w:ind w:left="-357" w:firstLine="709"/>
        <w:jc w:val="left"/>
        <w:textAlignment w:val="baseline"/>
        <w:rPr>
          <w:szCs w:val="28"/>
          <w:lang w:eastAsia="uk-UA"/>
        </w:rPr>
      </w:pPr>
      <w:r w:rsidRPr="004D02C5">
        <w:rPr>
          <w:szCs w:val="28"/>
          <w:lang w:eastAsia="uk-UA"/>
        </w:rPr>
        <w:t>Форма відповідає формі модуля, максимальний розмір</w:t>
      </w:r>
      <w:r>
        <w:rPr>
          <w:szCs w:val="28"/>
          <w:lang w:eastAsia="uk-UA"/>
        </w:rPr>
        <w:t xml:space="preserve"> </w:t>
      </w:r>
      <w:r w:rsidRPr="004D02C5">
        <w:rPr>
          <w:szCs w:val="28"/>
          <w:lang w:eastAsia="uk-UA"/>
        </w:rPr>
        <w:t>2×3 м;</w:t>
      </w:r>
    </w:p>
    <w:p w:rsidR="009579C0" w:rsidRPr="004D02C5" w:rsidRDefault="009579C0" w:rsidP="00744A18">
      <w:pPr>
        <w:numPr>
          <w:ilvl w:val="0"/>
          <w:numId w:val="11"/>
        </w:numPr>
        <w:shd w:val="clear" w:color="auto" w:fill="FBFBFB"/>
        <w:spacing w:after="0" w:line="312" w:lineRule="auto"/>
        <w:ind w:left="-357" w:firstLine="709"/>
        <w:jc w:val="left"/>
        <w:textAlignment w:val="baseline"/>
        <w:rPr>
          <w:szCs w:val="28"/>
          <w:lang w:eastAsia="uk-UA"/>
        </w:rPr>
      </w:pPr>
      <w:r w:rsidRPr="004D02C5">
        <w:rPr>
          <w:szCs w:val="28"/>
          <w:lang w:eastAsia="uk-UA"/>
        </w:rPr>
        <w:t>Товщина елемента в незагартованим склі від</w:t>
      </w:r>
      <w:r>
        <w:rPr>
          <w:szCs w:val="28"/>
          <w:lang w:eastAsia="uk-UA"/>
        </w:rPr>
        <w:t xml:space="preserve"> </w:t>
      </w:r>
      <w:r w:rsidRPr="004D02C5">
        <w:rPr>
          <w:szCs w:val="28"/>
          <w:lang w:eastAsia="uk-UA"/>
        </w:rPr>
        <w:t>1 до 3 мм;</w:t>
      </w:r>
    </w:p>
    <w:p w:rsidR="009579C0" w:rsidRPr="004D02C5" w:rsidRDefault="009579C0" w:rsidP="00744A18">
      <w:pPr>
        <w:numPr>
          <w:ilvl w:val="0"/>
          <w:numId w:val="11"/>
        </w:numPr>
        <w:shd w:val="clear" w:color="auto" w:fill="FBFBFB"/>
        <w:spacing w:after="0" w:line="312" w:lineRule="auto"/>
        <w:ind w:left="-357" w:firstLine="709"/>
        <w:jc w:val="left"/>
        <w:textAlignment w:val="baseline"/>
        <w:rPr>
          <w:szCs w:val="28"/>
          <w:lang w:eastAsia="uk-UA"/>
        </w:rPr>
      </w:pPr>
      <w:r w:rsidRPr="004D02C5">
        <w:rPr>
          <w:szCs w:val="28"/>
          <w:lang w:eastAsia="uk-UA"/>
        </w:rPr>
        <w:t>Колір від коричневого до синього або фіолетового;</w:t>
      </w:r>
    </w:p>
    <w:p w:rsidR="009579C0" w:rsidRPr="00204652" w:rsidRDefault="009579C0" w:rsidP="00744A18">
      <w:pPr>
        <w:numPr>
          <w:ilvl w:val="0"/>
          <w:numId w:val="11"/>
        </w:numPr>
        <w:shd w:val="clear" w:color="auto" w:fill="FBFBFB"/>
        <w:spacing w:after="0" w:line="312" w:lineRule="auto"/>
        <w:ind w:left="-357" w:firstLine="709"/>
        <w:jc w:val="left"/>
        <w:textAlignment w:val="baseline"/>
        <w:rPr>
          <w:szCs w:val="28"/>
          <w:lang w:eastAsia="uk-UA"/>
        </w:rPr>
      </w:pPr>
      <w:r w:rsidRPr="004D02C5">
        <w:rPr>
          <w:szCs w:val="28"/>
          <w:lang w:eastAsia="uk-UA"/>
        </w:rPr>
        <w:t>Зовнішній вигляд – однорідний.</w:t>
      </w:r>
    </w:p>
    <w:p w:rsidR="009579C0" w:rsidRDefault="009579C0" w:rsidP="00744A18">
      <w:pPr>
        <w:spacing w:after="0" w:line="312" w:lineRule="auto"/>
        <w:ind w:firstLine="709"/>
        <w:jc w:val="center"/>
        <w:rPr>
          <w:szCs w:val="28"/>
        </w:rPr>
      </w:pPr>
      <w:r>
        <w:rPr>
          <w:noProof/>
          <w:lang w:val="ru-RU" w:eastAsia="ru-RU"/>
        </w:rPr>
        <w:drawing>
          <wp:inline distT="0" distB="0" distL="0" distR="0" wp14:anchorId="15660E1E" wp14:editId="073849BA">
            <wp:extent cx="3075305" cy="1787424"/>
            <wp:effectExtent l="0" t="0" r="0" b="381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39" t="2076" r="2847" b="2861"/>
                    <a:stretch/>
                  </pic:blipFill>
                  <pic:spPr bwMode="auto">
                    <a:xfrm>
                      <a:off x="0" y="0"/>
                      <a:ext cx="3124114" cy="1815792"/>
                    </a:xfrm>
                    <a:prstGeom prst="rect">
                      <a:avLst/>
                    </a:prstGeom>
                    <a:ln>
                      <a:noFill/>
                    </a:ln>
                    <a:extLst>
                      <a:ext uri="{53640926-AAD7-44D8-BBD7-CCE9431645EC}">
                        <a14:shadowObscured xmlns:a14="http://schemas.microsoft.com/office/drawing/2010/main"/>
                      </a:ext>
                    </a:extLst>
                  </pic:spPr>
                </pic:pic>
              </a:graphicData>
            </a:graphic>
          </wp:inline>
        </w:drawing>
      </w:r>
    </w:p>
    <w:p w:rsidR="009579C0" w:rsidRDefault="009579C0" w:rsidP="00744A18">
      <w:pPr>
        <w:spacing w:after="0" w:line="312" w:lineRule="auto"/>
        <w:ind w:firstLine="709"/>
        <w:jc w:val="center"/>
        <w:rPr>
          <w:szCs w:val="28"/>
        </w:rPr>
      </w:pPr>
      <w:r>
        <w:rPr>
          <w:szCs w:val="28"/>
        </w:rPr>
        <w:t>Рис.</w:t>
      </w:r>
      <w:r w:rsidR="00B91A12">
        <w:rPr>
          <w:szCs w:val="28"/>
        </w:rPr>
        <w:t>1</w:t>
      </w:r>
      <w:r>
        <w:rPr>
          <w:szCs w:val="28"/>
        </w:rPr>
        <w:t>.</w:t>
      </w:r>
      <w:r w:rsidR="005739DB">
        <w:rPr>
          <w:szCs w:val="28"/>
        </w:rPr>
        <w:t>4</w:t>
      </w:r>
      <w:r>
        <w:rPr>
          <w:szCs w:val="28"/>
        </w:rPr>
        <w:t xml:space="preserve"> Ф</w:t>
      </w:r>
      <w:r w:rsidRPr="00036C99">
        <w:rPr>
          <w:szCs w:val="28"/>
        </w:rPr>
        <w:t>отоелементів на основі аморфного кремнію</w:t>
      </w:r>
    </w:p>
    <w:p w:rsidR="009579C0" w:rsidRPr="00204652" w:rsidRDefault="009579C0" w:rsidP="00744A18">
      <w:pPr>
        <w:spacing w:after="0" w:line="312" w:lineRule="auto"/>
        <w:ind w:firstLine="709"/>
        <w:rPr>
          <w:rStyle w:val="ac"/>
          <w:rFonts w:eastAsiaTheme="majorEastAsia"/>
          <w:b w:val="0"/>
          <w:i/>
          <w:szCs w:val="28"/>
          <w:bdr w:val="none" w:sz="0" w:space="0" w:color="auto" w:frame="1"/>
          <w:shd w:val="clear" w:color="auto" w:fill="FBFBFB"/>
        </w:rPr>
      </w:pPr>
      <w:r w:rsidRPr="000E415A">
        <w:rPr>
          <w:i/>
          <w:szCs w:val="28"/>
        </w:rPr>
        <w:t xml:space="preserve">Характеристика </w:t>
      </w:r>
      <w:r w:rsidRPr="00204652">
        <w:rPr>
          <w:i/>
          <w:szCs w:val="28"/>
        </w:rPr>
        <w:t xml:space="preserve">фотоелементів на основі </w:t>
      </w:r>
      <w:r w:rsidRPr="00204652">
        <w:rPr>
          <w:rStyle w:val="ac"/>
          <w:rFonts w:eastAsiaTheme="majorEastAsia"/>
          <w:b w:val="0"/>
          <w:i/>
          <w:szCs w:val="28"/>
          <w:bdr w:val="none" w:sz="0" w:space="0" w:color="auto" w:frame="1"/>
          <w:shd w:val="clear" w:color="auto" w:fill="FBFBFB"/>
        </w:rPr>
        <w:t xml:space="preserve">телуриду кадмію </w:t>
      </w:r>
      <w:proofErr w:type="spellStart"/>
      <w:r w:rsidRPr="00204652">
        <w:rPr>
          <w:rStyle w:val="ac"/>
          <w:rFonts w:eastAsiaTheme="majorEastAsia"/>
          <w:b w:val="0"/>
          <w:i/>
          <w:szCs w:val="28"/>
          <w:bdr w:val="none" w:sz="0" w:space="0" w:color="auto" w:frame="1"/>
          <w:shd w:val="clear" w:color="auto" w:fill="FBFBFB"/>
        </w:rPr>
        <w:t>CdTe</w:t>
      </w:r>
      <w:proofErr w:type="spellEnd"/>
      <w:r w:rsidRPr="00204652">
        <w:rPr>
          <w:rStyle w:val="ac"/>
          <w:rFonts w:eastAsiaTheme="majorEastAsia"/>
          <w:b w:val="0"/>
          <w:i/>
          <w:szCs w:val="28"/>
          <w:bdr w:val="none" w:sz="0" w:space="0" w:color="auto" w:frame="1"/>
          <w:shd w:val="clear" w:color="auto" w:fill="FBFBFB"/>
        </w:rPr>
        <w:t>:</w:t>
      </w:r>
    </w:p>
    <w:p w:rsidR="009579C0" w:rsidRPr="00890B56" w:rsidRDefault="009579C0" w:rsidP="00744A18">
      <w:pPr>
        <w:numPr>
          <w:ilvl w:val="0"/>
          <w:numId w:val="12"/>
        </w:numPr>
        <w:shd w:val="clear" w:color="auto" w:fill="FBFBFB"/>
        <w:spacing w:after="0" w:line="312" w:lineRule="auto"/>
        <w:ind w:left="-357" w:firstLine="709"/>
        <w:jc w:val="left"/>
        <w:textAlignment w:val="baseline"/>
        <w:rPr>
          <w:lang w:eastAsia="uk-UA"/>
        </w:rPr>
      </w:pPr>
      <w:r w:rsidRPr="00890B56">
        <w:rPr>
          <w:lang w:eastAsia="uk-UA"/>
        </w:rPr>
        <w:t>ККД 8,5%;</w:t>
      </w:r>
    </w:p>
    <w:p w:rsidR="009579C0" w:rsidRPr="00890B56" w:rsidRDefault="009579C0" w:rsidP="00744A18">
      <w:pPr>
        <w:numPr>
          <w:ilvl w:val="0"/>
          <w:numId w:val="12"/>
        </w:numPr>
        <w:shd w:val="clear" w:color="auto" w:fill="FBFBFB"/>
        <w:spacing w:after="0" w:line="312" w:lineRule="auto"/>
        <w:ind w:left="-357" w:firstLine="709"/>
        <w:jc w:val="left"/>
        <w:textAlignment w:val="baseline"/>
        <w:rPr>
          <w:lang w:eastAsia="uk-UA"/>
        </w:rPr>
      </w:pPr>
      <w:r w:rsidRPr="00890B56">
        <w:rPr>
          <w:lang w:eastAsia="uk-UA"/>
        </w:rPr>
        <w:t>Форма елемента відповідає формі модуля;</w:t>
      </w:r>
    </w:p>
    <w:p w:rsidR="009579C0" w:rsidRPr="00890B56" w:rsidRDefault="009579C0" w:rsidP="00744A18">
      <w:pPr>
        <w:numPr>
          <w:ilvl w:val="0"/>
          <w:numId w:val="12"/>
        </w:numPr>
        <w:shd w:val="clear" w:color="auto" w:fill="FBFBFB"/>
        <w:spacing w:after="0" w:line="312" w:lineRule="auto"/>
        <w:ind w:left="-357" w:firstLine="709"/>
        <w:jc w:val="left"/>
        <w:textAlignment w:val="baseline"/>
        <w:rPr>
          <w:lang w:eastAsia="uk-UA"/>
        </w:rPr>
      </w:pPr>
      <w:r w:rsidRPr="00890B56">
        <w:rPr>
          <w:lang w:eastAsia="uk-UA"/>
        </w:rPr>
        <w:t>Товщина модуля в незагартованим склі – 3мм;</w:t>
      </w:r>
    </w:p>
    <w:p w:rsidR="009579C0" w:rsidRPr="00890B56" w:rsidRDefault="009579C0" w:rsidP="00744A18">
      <w:pPr>
        <w:numPr>
          <w:ilvl w:val="0"/>
          <w:numId w:val="12"/>
        </w:numPr>
        <w:shd w:val="clear" w:color="auto" w:fill="FBFBFB"/>
        <w:spacing w:after="0" w:line="312" w:lineRule="auto"/>
        <w:ind w:left="-357" w:firstLine="709"/>
        <w:jc w:val="left"/>
        <w:textAlignment w:val="baseline"/>
        <w:rPr>
          <w:lang w:eastAsia="uk-UA"/>
        </w:rPr>
      </w:pPr>
      <w:r w:rsidRPr="00890B56">
        <w:rPr>
          <w:lang w:eastAsia="uk-UA"/>
        </w:rPr>
        <w:t>Колір від дзеркального темно-зеленого до чорного;</w:t>
      </w:r>
    </w:p>
    <w:p w:rsidR="009579C0" w:rsidRPr="00036C99" w:rsidRDefault="009579C0" w:rsidP="00744A18">
      <w:pPr>
        <w:numPr>
          <w:ilvl w:val="0"/>
          <w:numId w:val="12"/>
        </w:numPr>
        <w:shd w:val="clear" w:color="auto" w:fill="FBFBFB"/>
        <w:spacing w:after="0" w:line="312" w:lineRule="auto"/>
        <w:ind w:left="-357" w:firstLine="709"/>
        <w:jc w:val="left"/>
        <w:textAlignment w:val="baseline"/>
        <w:rPr>
          <w:lang w:eastAsia="uk-UA"/>
        </w:rPr>
      </w:pPr>
      <w:r w:rsidRPr="00890B56">
        <w:rPr>
          <w:lang w:eastAsia="uk-UA"/>
        </w:rPr>
        <w:t>Зовнішній вигляд – однорідний.</w:t>
      </w:r>
    </w:p>
    <w:p w:rsidR="009579C0" w:rsidRDefault="009579C0" w:rsidP="00744A18">
      <w:pPr>
        <w:spacing w:after="0" w:line="312" w:lineRule="auto"/>
        <w:ind w:firstLine="709"/>
        <w:jc w:val="center"/>
        <w:rPr>
          <w:szCs w:val="28"/>
        </w:rPr>
      </w:pPr>
      <w:r>
        <w:rPr>
          <w:noProof/>
          <w:lang w:val="ru-RU" w:eastAsia="ru-RU"/>
        </w:rPr>
        <w:lastRenderedPageBreak/>
        <w:drawing>
          <wp:inline distT="0" distB="0" distL="0" distR="0" wp14:anchorId="15711A39" wp14:editId="2F07B248">
            <wp:extent cx="1818032" cy="3578808"/>
            <wp:effectExtent l="0" t="3810" r="6985" b="698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233" t="723" r="3396"/>
                    <a:stretch/>
                  </pic:blipFill>
                  <pic:spPr bwMode="auto">
                    <a:xfrm rot="16200000">
                      <a:off x="0" y="0"/>
                      <a:ext cx="1831965" cy="3606234"/>
                    </a:xfrm>
                    <a:prstGeom prst="rect">
                      <a:avLst/>
                    </a:prstGeom>
                    <a:ln>
                      <a:noFill/>
                    </a:ln>
                    <a:extLst>
                      <a:ext uri="{53640926-AAD7-44D8-BBD7-CCE9431645EC}">
                        <a14:shadowObscured xmlns:a14="http://schemas.microsoft.com/office/drawing/2010/main"/>
                      </a:ext>
                    </a:extLst>
                  </pic:spPr>
                </pic:pic>
              </a:graphicData>
            </a:graphic>
          </wp:inline>
        </w:drawing>
      </w:r>
    </w:p>
    <w:p w:rsidR="009579C0" w:rsidRDefault="009579C0" w:rsidP="00744A18">
      <w:pPr>
        <w:spacing w:after="0" w:line="312" w:lineRule="auto"/>
        <w:ind w:firstLine="709"/>
        <w:jc w:val="center"/>
        <w:rPr>
          <w:szCs w:val="28"/>
        </w:rPr>
      </w:pPr>
      <w:r>
        <w:rPr>
          <w:szCs w:val="28"/>
        </w:rPr>
        <w:t>Рис.</w:t>
      </w:r>
      <w:r w:rsidR="00B91A12">
        <w:rPr>
          <w:szCs w:val="28"/>
        </w:rPr>
        <w:t>1</w:t>
      </w:r>
      <w:r>
        <w:rPr>
          <w:szCs w:val="28"/>
        </w:rPr>
        <w:t>.</w:t>
      </w:r>
      <w:r w:rsidR="005739DB">
        <w:rPr>
          <w:szCs w:val="28"/>
        </w:rPr>
        <w:t>5</w:t>
      </w:r>
      <w:r>
        <w:rPr>
          <w:szCs w:val="28"/>
        </w:rPr>
        <w:t xml:space="preserve"> </w:t>
      </w:r>
      <w:r w:rsidRPr="00036C99">
        <w:rPr>
          <w:szCs w:val="28"/>
        </w:rPr>
        <w:t xml:space="preserve">Фотоелементів на основі </w:t>
      </w:r>
      <w:r w:rsidRPr="00204652">
        <w:rPr>
          <w:rStyle w:val="ac"/>
          <w:rFonts w:eastAsiaTheme="majorEastAsia"/>
          <w:b w:val="0"/>
          <w:szCs w:val="28"/>
          <w:bdr w:val="none" w:sz="0" w:space="0" w:color="auto" w:frame="1"/>
          <w:shd w:val="clear" w:color="auto" w:fill="FBFBFB"/>
        </w:rPr>
        <w:t>телуриду кадмію</w:t>
      </w:r>
    </w:p>
    <w:p w:rsidR="009579C0" w:rsidRDefault="009579C0" w:rsidP="00744A18">
      <w:pPr>
        <w:spacing w:after="0" w:line="312" w:lineRule="auto"/>
        <w:ind w:firstLine="709"/>
        <w:rPr>
          <w:i/>
        </w:rPr>
      </w:pPr>
      <w:r w:rsidRPr="000E415A">
        <w:rPr>
          <w:i/>
          <w:szCs w:val="28"/>
        </w:rPr>
        <w:t>Характеристика фотоелементів</w:t>
      </w:r>
      <w:r>
        <w:rPr>
          <w:i/>
          <w:szCs w:val="28"/>
        </w:rPr>
        <w:t xml:space="preserve"> на основі </w:t>
      </w:r>
      <w:proofErr w:type="spellStart"/>
      <w:r w:rsidRPr="00890B56">
        <w:rPr>
          <w:i/>
        </w:rPr>
        <w:t>діселеніда</w:t>
      </w:r>
      <w:proofErr w:type="spellEnd"/>
      <w:r w:rsidRPr="00890B56">
        <w:rPr>
          <w:i/>
        </w:rPr>
        <w:t xml:space="preserve"> індію і міді</w:t>
      </w:r>
      <w:r>
        <w:rPr>
          <w:i/>
        </w:rPr>
        <w:t>:</w:t>
      </w:r>
    </w:p>
    <w:p w:rsidR="009579C0" w:rsidRPr="00890B56" w:rsidRDefault="009579C0" w:rsidP="00744A18">
      <w:pPr>
        <w:pStyle w:val="a3"/>
        <w:numPr>
          <w:ilvl w:val="0"/>
          <w:numId w:val="13"/>
        </w:numPr>
        <w:spacing w:after="0" w:line="312" w:lineRule="auto"/>
        <w:ind w:left="357" w:firstLine="709"/>
      </w:pPr>
      <w:r w:rsidRPr="00890B56">
        <w:t>ККД від 9 до 11 відсотків;</w:t>
      </w:r>
    </w:p>
    <w:p w:rsidR="009579C0" w:rsidRPr="00890B56" w:rsidRDefault="009579C0" w:rsidP="00744A18">
      <w:pPr>
        <w:pStyle w:val="a3"/>
        <w:numPr>
          <w:ilvl w:val="0"/>
          <w:numId w:val="13"/>
        </w:numPr>
        <w:spacing w:after="0" w:line="312" w:lineRule="auto"/>
        <w:ind w:left="357" w:firstLine="709"/>
      </w:pPr>
      <w:r w:rsidRPr="00890B56">
        <w:t>Форма елемента відповідає формі модуля;</w:t>
      </w:r>
    </w:p>
    <w:p w:rsidR="009579C0" w:rsidRPr="00890B56" w:rsidRDefault="009579C0" w:rsidP="00744A18">
      <w:pPr>
        <w:pStyle w:val="a3"/>
        <w:numPr>
          <w:ilvl w:val="0"/>
          <w:numId w:val="13"/>
        </w:numPr>
        <w:spacing w:after="0" w:line="312" w:lineRule="auto"/>
        <w:ind w:left="357" w:firstLine="709"/>
      </w:pPr>
      <w:r w:rsidRPr="00890B56">
        <w:t>Товщина модуля в незагартованим склі від 2 до 4мм;</w:t>
      </w:r>
    </w:p>
    <w:p w:rsidR="009579C0" w:rsidRPr="00890B56" w:rsidRDefault="009579C0" w:rsidP="00744A18">
      <w:pPr>
        <w:pStyle w:val="a3"/>
        <w:numPr>
          <w:ilvl w:val="0"/>
          <w:numId w:val="13"/>
        </w:numPr>
        <w:spacing w:after="0" w:line="312" w:lineRule="auto"/>
        <w:ind w:left="357" w:firstLine="709"/>
      </w:pPr>
      <w:r w:rsidRPr="00890B56">
        <w:t>Колір від темно-сірого до чорного;</w:t>
      </w:r>
    </w:p>
    <w:p w:rsidR="009579C0" w:rsidRPr="00890B56" w:rsidRDefault="009579C0" w:rsidP="00744A18">
      <w:pPr>
        <w:pStyle w:val="a3"/>
        <w:numPr>
          <w:ilvl w:val="0"/>
          <w:numId w:val="13"/>
        </w:numPr>
        <w:spacing w:after="0" w:line="312" w:lineRule="auto"/>
        <w:ind w:left="357" w:firstLine="709"/>
      </w:pPr>
      <w:r w:rsidRPr="00890B56">
        <w:t>Зовнішній вигляд – однорідний.</w:t>
      </w:r>
    </w:p>
    <w:p w:rsidR="009579C0" w:rsidRDefault="009579C0" w:rsidP="00744A18">
      <w:pPr>
        <w:spacing w:after="0" w:line="312" w:lineRule="auto"/>
        <w:ind w:firstLine="709"/>
        <w:jc w:val="center"/>
        <w:rPr>
          <w:szCs w:val="28"/>
        </w:rPr>
      </w:pPr>
      <w:r>
        <w:rPr>
          <w:noProof/>
          <w:lang w:val="ru-RU" w:eastAsia="ru-RU"/>
        </w:rPr>
        <w:drawing>
          <wp:inline distT="0" distB="0" distL="0" distR="0" wp14:anchorId="554F4920" wp14:editId="5DB529B7">
            <wp:extent cx="3430270" cy="1938946"/>
            <wp:effectExtent l="0" t="0" r="0" b="444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55910" cy="1953439"/>
                    </a:xfrm>
                    <a:prstGeom prst="rect">
                      <a:avLst/>
                    </a:prstGeom>
                  </pic:spPr>
                </pic:pic>
              </a:graphicData>
            </a:graphic>
          </wp:inline>
        </w:drawing>
      </w:r>
    </w:p>
    <w:p w:rsidR="009579C0" w:rsidRPr="00072268" w:rsidRDefault="009579C0" w:rsidP="00744A18">
      <w:pPr>
        <w:spacing w:after="0" w:line="312" w:lineRule="auto"/>
        <w:ind w:firstLine="709"/>
        <w:jc w:val="center"/>
        <w:rPr>
          <w:szCs w:val="28"/>
        </w:rPr>
      </w:pPr>
      <w:r>
        <w:rPr>
          <w:szCs w:val="28"/>
        </w:rPr>
        <w:t xml:space="preserve">Рис. </w:t>
      </w:r>
      <w:r w:rsidR="00B91A12">
        <w:rPr>
          <w:szCs w:val="28"/>
        </w:rPr>
        <w:t>1</w:t>
      </w:r>
      <w:r>
        <w:rPr>
          <w:szCs w:val="28"/>
        </w:rPr>
        <w:t>.</w:t>
      </w:r>
      <w:r w:rsidR="005739DB">
        <w:rPr>
          <w:szCs w:val="28"/>
        </w:rPr>
        <w:t>6</w:t>
      </w:r>
      <w:r w:rsidRPr="00036C99">
        <w:rPr>
          <w:i/>
          <w:szCs w:val="28"/>
        </w:rPr>
        <w:t xml:space="preserve"> </w:t>
      </w:r>
      <w:r>
        <w:rPr>
          <w:szCs w:val="28"/>
        </w:rPr>
        <w:t>Ф</w:t>
      </w:r>
      <w:r w:rsidRPr="00036C99">
        <w:rPr>
          <w:szCs w:val="28"/>
        </w:rPr>
        <w:t xml:space="preserve">отоелементів на основі </w:t>
      </w:r>
      <w:proofErr w:type="spellStart"/>
      <w:r w:rsidRPr="00036C99">
        <w:t>діселеніда</w:t>
      </w:r>
      <w:proofErr w:type="spellEnd"/>
      <w:r w:rsidRPr="00036C99">
        <w:t xml:space="preserve"> індію і міді</w:t>
      </w:r>
    </w:p>
    <w:p w:rsidR="009579C0" w:rsidRPr="00072268" w:rsidRDefault="009579C0" w:rsidP="00744A18">
      <w:pPr>
        <w:spacing w:after="0" w:line="312" w:lineRule="auto"/>
        <w:ind w:firstLine="709"/>
        <w:rPr>
          <w:szCs w:val="28"/>
        </w:rPr>
      </w:pPr>
      <w:proofErr w:type="spellStart"/>
      <w:r>
        <w:rPr>
          <w:szCs w:val="28"/>
        </w:rPr>
        <w:t>Багатоперехідні</w:t>
      </w:r>
      <w:proofErr w:type="spellEnd"/>
      <w:r>
        <w:rPr>
          <w:szCs w:val="28"/>
        </w:rPr>
        <w:t xml:space="preserve"> фотоелементи</w:t>
      </w:r>
      <w:r w:rsidRPr="00072268">
        <w:rPr>
          <w:szCs w:val="28"/>
        </w:rPr>
        <w:t xml:space="preserve"> з вертикальними переходами поділяються на два типи:</w:t>
      </w:r>
    </w:p>
    <w:p w:rsidR="009579C0" w:rsidRPr="00072268" w:rsidRDefault="009579C0" w:rsidP="00744A18">
      <w:pPr>
        <w:spacing w:after="0" w:line="312" w:lineRule="auto"/>
        <w:ind w:firstLine="709"/>
        <w:rPr>
          <w:szCs w:val="28"/>
        </w:rPr>
      </w:pPr>
      <w:r w:rsidRPr="00072268">
        <w:rPr>
          <w:szCs w:val="28"/>
        </w:rPr>
        <w:t xml:space="preserve">1) елементи, що складається зі стовпа окремих елементів з </w:t>
      </w:r>
      <w:r w:rsidRPr="00072268">
        <w:rPr>
          <w:szCs w:val="28"/>
          <w:lang w:val="en-US"/>
        </w:rPr>
        <w:t>p</w:t>
      </w:r>
      <w:r w:rsidRPr="00072268">
        <w:rPr>
          <w:szCs w:val="28"/>
        </w:rPr>
        <w:t>-</w:t>
      </w:r>
      <w:r w:rsidRPr="00072268">
        <w:rPr>
          <w:szCs w:val="28"/>
          <w:lang w:val="en-US"/>
        </w:rPr>
        <w:t>n</w:t>
      </w:r>
      <w:r w:rsidRPr="00072268">
        <w:rPr>
          <w:szCs w:val="28"/>
        </w:rPr>
        <w:t xml:space="preserve">-структурою, які освітлюються з торця; напруга холостого ходу всього елементу дорівнює сумі </w:t>
      </w:r>
      <w:proofErr w:type="spellStart"/>
      <w:r w:rsidRPr="00072268">
        <w:rPr>
          <w:szCs w:val="28"/>
        </w:rPr>
        <w:t>V</w:t>
      </w:r>
      <w:r w:rsidRPr="00072268">
        <w:rPr>
          <w:szCs w:val="28"/>
          <w:vertAlign w:val="subscript"/>
        </w:rPr>
        <w:t>oc</w:t>
      </w:r>
      <w:proofErr w:type="spellEnd"/>
      <w:r w:rsidRPr="00072268">
        <w:rPr>
          <w:szCs w:val="28"/>
        </w:rPr>
        <w:t xml:space="preserve"> окремих елементів; </w:t>
      </w:r>
    </w:p>
    <w:p w:rsidR="009579C0" w:rsidRPr="00072268" w:rsidRDefault="009579C0" w:rsidP="00744A18">
      <w:pPr>
        <w:spacing w:after="0" w:line="312" w:lineRule="auto"/>
        <w:ind w:firstLine="709"/>
        <w:rPr>
          <w:szCs w:val="28"/>
        </w:rPr>
      </w:pPr>
      <w:r w:rsidRPr="00072268">
        <w:rPr>
          <w:szCs w:val="28"/>
        </w:rPr>
        <w:t xml:space="preserve">2) елементи, що містять єдиний </w:t>
      </w:r>
      <w:r w:rsidRPr="00072268">
        <w:rPr>
          <w:szCs w:val="28"/>
          <w:lang w:val="en-US"/>
        </w:rPr>
        <w:t>p</w:t>
      </w:r>
      <w:r w:rsidRPr="00072268">
        <w:rPr>
          <w:szCs w:val="28"/>
        </w:rPr>
        <w:t>-</w:t>
      </w:r>
      <w:r w:rsidRPr="00072268">
        <w:rPr>
          <w:szCs w:val="28"/>
          <w:lang w:val="en-US"/>
        </w:rPr>
        <w:t>n</w:t>
      </w:r>
      <w:r w:rsidRPr="00072268">
        <w:rPr>
          <w:szCs w:val="28"/>
        </w:rPr>
        <w:t xml:space="preserve">-перехід, з гофрованою поверхнею.  </w:t>
      </w:r>
    </w:p>
    <w:p w:rsidR="009579C0" w:rsidRPr="00955678" w:rsidRDefault="009579C0" w:rsidP="00744A18">
      <w:pPr>
        <w:spacing w:after="0" w:line="312" w:lineRule="auto"/>
        <w:ind w:firstLine="709"/>
        <w:rPr>
          <w:szCs w:val="28"/>
        </w:rPr>
      </w:pPr>
      <w:r w:rsidRPr="00072268">
        <w:rPr>
          <w:szCs w:val="28"/>
        </w:rPr>
        <w:t xml:space="preserve">Перші з них також називають сонячними елементами з гетеропереходами або </w:t>
      </w:r>
      <w:proofErr w:type="spellStart"/>
      <w:r w:rsidRPr="00072268">
        <w:rPr>
          <w:szCs w:val="28"/>
        </w:rPr>
        <w:t>гетероструктурою</w:t>
      </w:r>
      <w:proofErr w:type="spellEnd"/>
      <w:r w:rsidRPr="00072268">
        <w:rPr>
          <w:szCs w:val="28"/>
        </w:rPr>
        <w:t xml:space="preserve">. Шляхом використання матеріалів з малою невідповідністю параметрів кристалічних решіток для створення </w:t>
      </w:r>
      <w:proofErr w:type="spellStart"/>
      <w:r w:rsidRPr="00072268">
        <w:rPr>
          <w:szCs w:val="28"/>
        </w:rPr>
        <w:t>ізотипного</w:t>
      </w:r>
      <w:proofErr w:type="spellEnd"/>
      <w:r w:rsidRPr="00072268">
        <w:rPr>
          <w:szCs w:val="28"/>
        </w:rPr>
        <w:t xml:space="preserve"> гетеропереходу (тобто </w:t>
      </w:r>
      <w:proofErr w:type="spellStart"/>
      <w:r w:rsidRPr="00072268">
        <w:rPr>
          <w:szCs w:val="28"/>
        </w:rPr>
        <w:t>гетерофазної</w:t>
      </w:r>
      <w:proofErr w:type="spellEnd"/>
      <w:r w:rsidRPr="00072268">
        <w:rPr>
          <w:szCs w:val="28"/>
        </w:rPr>
        <w:t xml:space="preserve"> межі поділу), в якому використовується ефект вікна, можна суттєво зменшити втрати, </w:t>
      </w:r>
      <w:proofErr w:type="spellStart"/>
      <w:r w:rsidRPr="00072268">
        <w:rPr>
          <w:szCs w:val="28"/>
        </w:rPr>
        <w:t>повязані</w:t>
      </w:r>
      <w:proofErr w:type="spellEnd"/>
      <w:r w:rsidRPr="00072268">
        <w:rPr>
          <w:szCs w:val="28"/>
        </w:rPr>
        <w:t xml:space="preserve"> з поверхневою </w:t>
      </w:r>
      <w:r w:rsidRPr="00072268">
        <w:rPr>
          <w:szCs w:val="28"/>
        </w:rPr>
        <w:lastRenderedPageBreak/>
        <w:t>рекомбінацією носіїв з</w:t>
      </w:r>
      <w:r>
        <w:rPr>
          <w:szCs w:val="28"/>
        </w:rPr>
        <w:t xml:space="preserve">аряду в </w:t>
      </w:r>
      <w:proofErr w:type="spellStart"/>
      <w:r>
        <w:rPr>
          <w:szCs w:val="28"/>
        </w:rPr>
        <w:t>прямозонних</w:t>
      </w:r>
      <w:proofErr w:type="spellEnd"/>
      <w:r>
        <w:rPr>
          <w:szCs w:val="28"/>
        </w:rPr>
        <w:t xml:space="preserve"> матеріалах. </w:t>
      </w:r>
      <w:r w:rsidRPr="00072268">
        <w:rPr>
          <w:szCs w:val="28"/>
        </w:rPr>
        <w:t xml:space="preserve">Прикладом такої структури є елементи складу </w:t>
      </w:r>
      <w:proofErr w:type="spellStart"/>
      <w:r w:rsidRPr="00072268">
        <w:rPr>
          <w:szCs w:val="28"/>
          <w:lang w:val="en-US"/>
        </w:rPr>
        <w:t>AlGaAs</w:t>
      </w:r>
      <w:proofErr w:type="spellEnd"/>
      <w:r w:rsidRPr="00072268">
        <w:rPr>
          <w:szCs w:val="28"/>
        </w:rPr>
        <w:t xml:space="preserve"> – </w:t>
      </w:r>
      <w:proofErr w:type="spellStart"/>
      <w:r w:rsidRPr="00072268">
        <w:rPr>
          <w:szCs w:val="28"/>
        </w:rPr>
        <w:t>AsGa</w:t>
      </w:r>
      <w:proofErr w:type="spellEnd"/>
      <w:r w:rsidRPr="00072268">
        <w:rPr>
          <w:szCs w:val="28"/>
        </w:rPr>
        <w:t xml:space="preserve"> та </w:t>
      </w:r>
      <w:proofErr w:type="spellStart"/>
      <w:r w:rsidRPr="00072268">
        <w:rPr>
          <w:szCs w:val="28"/>
          <w:lang w:val="en-US"/>
        </w:rPr>
        <w:t>CdS</w:t>
      </w:r>
      <w:proofErr w:type="spellEnd"/>
      <w:r w:rsidRPr="00072268">
        <w:rPr>
          <w:szCs w:val="28"/>
        </w:rPr>
        <w:t xml:space="preserve"> – </w:t>
      </w:r>
      <w:proofErr w:type="spellStart"/>
      <w:r w:rsidRPr="00072268">
        <w:rPr>
          <w:szCs w:val="28"/>
          <w:lang w:val="en-US"/>
        </w:rPr>
        <w:t>InP</w:t>
      </w:r>
      <w:proofErr w:type="spellEnd"/>
      <w:r w:rsidRPr="00072268">
        <w:rPr>
          <w:szCs w:val="28"/>
        </w:rPr>
        <w:t>.</w:t>
      </w:r>
      <w:r w:rsidRPr="00955678">
        <w:rPr>
          <w:szCs w:val="28"/>
        </w:rPr>
        <w:t>[</w:t>
      </w:r>
      <w:r w:rsidRPr="00036C99">
        <w:rPr>
          <w:szCs w:val="28"/>
        </w:rPr>
        <w:t>10</w:t>
      </w:r>
      <w:r w:rsidRPr="00955678">
        <w:rPr>
          <w:szCs w:val="28"/>
        </w:rPr>
        <w:t>]</w:t>
      </w:r>
    </w:p>
    <w:p w:rsidR="009579C0" w:rsidRPr="005B210B" w:rsidRDefault="009579C0" w:rsidP="00744A18">
      <w:pPr>
        <w:spacing w:line="312" w:lineRule="auto"/>
        <w:jc w:val="left"/>
        <w:rPr>
          <w:rFonts w:eastAsia="Times New Roman" w:cs="Times New Roman"/>
          <w:szCs w:val="28"/>
          <w:lang w:eastAsia="uk-UA"/>
        </w:rPr>
      </w:pPr>
    </w:p>
    <w:p w:rsidR="009579C0" w:rsidRDefault="00B91A12" w:rsidP="00744A18">
      <w:pPr>
        <w:pStyle w:val="3"/>
        <w:spacing w:line="312" w:lineRule="auto"/>
        <w:jc w:val="center"/>
      </w:pPr>
      <w:bookmarkStart w:id="8" w:name="_Toc31278366"/>
      <w:r>
        <w:rPr>
          <w:lang w:val="ru-RU"/>
        </w:rPr>
        <w:t>1</w:t>
      </w:r>
      <w:r w:rsidR="009579C0" w:rsidRPr="00A20A1C">
        <w:t>.</w:t>
      </w:r>
      <w:r>
        <w:t>2</w:t>
      </w:r>
      <w:r w:rsidR="009579C0" w:rsidRPr="00A20A1C">
        <w:t>.</w:t>
      </w:r>
      <w:r w:rsidR="00452096">
        <w:t>2</w:t>
      </w:r>
      <w:r w:rsidR="009579C0" w:rsidRPr="00A20A1C">
        <w:t xml:space="preserve">. Схеми підключення </w:t>
      </w:r>
      <w:r w:rsidR="009579C0">
        <w:t>сонячних батарей</w:t>
      </w:r>
      <w:bookmarkEnd w:id="8"/>
    </w:p>
    <w:p w:rsidR="009579C0" w:rsidRDefault="009579C0" w:rsidP="00744A18">
      <w:pPr>
        <w:spacing w:line="312" w:lineRule="auto"/>
      </w:pPr>
    </w:p>
    <w:p w:rsidR="009579C0" w:rsidRDefault="009579C0" w:rsidP="00744A18">
      <w:pPr>
        <w:spacing w:after="0" w:line="312" w:lineRule="auto"/>
        <w:ind w:firstLine="709"/>
        <w:rPr>
          <w:szCs w:val="28"/>
        </w:rPr>
      </w:pPr>
      <w:r w:rsidRPr="003C16CD">
        <w:rPr>
          <w:szCs w:val="28"/>
        </w:rPr>
        <w:t>Автономні фотоелектричні системи призначені для автономного енергозабезпечення споживача. Найчастіше їх застосовують у випадках,  коли споживач віддалений від загальної електромережі або підключення до неї вимагає значних фінансових, матеріальних або трудових затрат.</w:t>
      </w:r>
    </w:p>
    <w:p w:rsidR="009579C0" w:rsidRPr="00010242" w:rsidRDefault="009579C0" w:rsidP="00744A18">
      <w:pPr>
        <w:spacing w:after="0" w:line="312" w:lineRule="auto"/>
        <w:ind w:firstLine="709"/>
        <w:rPr>
          <w:szCs w:val="28"/>
          <w:lang w:val="ru-RU"/>
        </w:rPr>
      </w:pPr>
      <w:r w:rsidRPr="003C16CD">
        <w:rPr>
          <w:szCs w:val="28"/>
        </w:rPr>
        <w:t xml:space="preserve"> Для забезпечення енергією в темний час доби або в періоди без яскравого сонячного освітлення необхідна акумуляторна батарея. Малі системи використовують для живлення базового навантаження (освітлення), більш потужні можуть живити водяний насос, радіостанцію, побутові прилади. До складу системи входять сонячні панелі, контролер заряду-розряду, акумуляторна батарея, кабелі, навантаження  та підтримувальна структура</w:t>
      </w:r>
      <w:r w:rsidRPr="00010242">
        <w:rPr>
          <w:szCs w:val="28"/>
          <w:lang w:val="ru-RU"/>
        </w:rPr>
        <w:t xml:space="preserve"> [</w:t>
      </w:r>
      <w:r w:rsidRPr="00036C99">
        <w:rPr>
          <w:szCs w:val="28"/>
          <w:lang w:val="ru-RU"/>
        </w:rPr>
        <w:t>13</w:t>
      </w:r>
      <w:r w:rsidRPr="00010242">
        <w:rPr>
          <w:szCs w:val="28"/>
          <w:lang w:val="ru-RU"/>
        </w:rPr>
        <w:t>]</w:t>
      </w:r>
      <w:r w:rsidRPr="003C16CD">
        <w:rPr>
          <w:szCs w:val="28"/>
        </w:rPr>
        <w:t>.</w:t>
      </w:r>
    </w:p>
    <w:p w:rsidR="009579C0" w:rsidRDefault="009579C0" w:rsidP="00744A18">
      <w:pPr>
        <w:pStyle w:val="1Timesnewroman1415"/>
        <w:spacing w:line="312" w:lineRule="auto"/>
        <w:ind w:firstLine="709"/>
        <w:rPr>
          <w:lang w:val="ru-RU"/>
        </w:rPr>
      </w:pPr>
      <w:r w:rsidRPr="003C16CD">
        <w:t xml:space="preserve">Автономні фотоелектричні системи є найбільш поширеними, оскільки дозволяють забезпечити електроенергією віддалених, ізольованих та вибагливих споживачів, дозволяють споживачеві стати незалежним від загальної мережі. Вони не забезпечують промислових </w:t>
      </w:r>
      <w:proofErr w:type="spellStart"/>
      <w:r w:rsidRPr="003C16CD">
        <w:t>потужностей</w:t>
      </w:r>
      <w:proofErr w:type="spellEnd"/>
      <w:r w:rsidRPr="003C16CD">
        <w:t>, проте цілком придатні для використання у приватних будинках та невеликих прим</w:t>
      </w:r>
      <w:r>
        <w:t xml:space="preserve">іщеннях загального користування </w:t>
      </w:r>
      <w:r w:rsidRPr="00010242">
        <w:rPr>
          <w:lang w:val="ru-RU"/>
        </w:rPr>
        <w:t>[</w:t>
      </w:r>
      <w:r w:rsidRPr="00036C99">
        <w:rPr>
          <w:lang w:val="ru-RU"/>
        </w:rPr>
        <w:t>14</w:t>
      </w:r>
      <w:r w:rsidRPr="00010242">
        <w:rPr>
          <w:lang w:val="ru-RU"/>
        </w:rPr>
        <w:t>]</w:t>
      </w:r>
      <w:r>
        <w:rPr>
          <w:lang w:val="ru-RU"/>
        </w:rPr>
        <w:t>.</w:t>
      </w:r>
    </w:p>
    <w:p w:rsidR="009579C0" w:rsidRPr="00BE545D" w:rsidRDefault="009579C0" w:rsidP="00744A18">
      <w:pPr>
        <w:pStyle w:val="1Timesnewroman1415"/>
        <w:spacing w:line="312" w:lineRule="auto"/>
        <w:ind w:firstLine="709"/>
        <w:rPr>
          <w:shd w:val="clear" w:color="auto" w:fill="FBFBFB"/>
        </w:rPr>
      </w:pPr>
      <w:r w:rsidRPr="00BE545D">
        <w:rPr>
          <w:shd w:val="clear" w:color="auto" w:fill="FBFBFB"/>
        </w:rPr>
        <w:t xml:space="preserve">Автономна станція для споживачів постійного струму зображена на рисунку </w:t>
      </w:r>
      <w:r w:rsidR="00B91A12">
        <w:rPr>
          <w:shd w:val="clear" w:color="auto" w:fill="FBFBFB"/>
        </w:rPr>
        <w:t>1</w:t>
      </w:r>
      <w:r w:rsidRPr="00BE545D">
        <w:rPr>
          <w:shd w:val="clear" w:color="auto" w:fill="FBFBFB"/>
        </w:rPr>
        <w:t>.</w:t>
      </w:r>
      <w:r w:rsidR="00F13F63">
        <w:rPr>
          <w:shd w:val="clear" w:color="auto" w:fill="FBFBFB"/>
        </w:rPr>
        <w:t>7</w:t>
      </w:r>
    </w:p>
    <w:p w:rsidR="009579C0" w:rsidRPr="00BE545D" w:rsidRDefault="009579C0" w:rsidP="00744A18">
      <w:pPr>
        <w:pStyle w:val="1Timesnewroman1415"/>
        <w:spacing w:line="312" w:lineRule="auto"/>
        <w:ind w:firstLine="709"/>
        <w:rPr>
          <w:shd w:val="clear" w:color="auto" w:fill="FBFBFB"/>
        </w:rPr>
      </w:pPr>
      <w:r>
        <w:rPr>
          <w:noProof/>
          <w:lang w:val="ru-RU"/>
        </w:rPr>
        <w:drawing>
          <wp:inline distT="0" distB="0" distL="0" distR="0" wp14:anchorId="0A0E2A33" wp14:editId="5C759C66">
            <wp:extent cx="4902200" cy="1571625"/>
            <wp:effectExtent l="0" t="0" r="0" b="9525"/>
            <wp:docPr id="38" name="Рисунок 38" descr="sxema1"/>
            <wp:cNvGraphicFramePr/>
            <a:graphic xmlns:a="http://schemas.openxmlformats.org/drawingml/2006/main">
              <a:graphicData uri="http://schemas.openxmlformats.org/drawingml/2006/picture">
                <pic:pic xmlns:pic="http://schemas.openxmlformats.org/drawingml/2006/picture">
                  <pic:nvPicPr>
                    <pic:cNvPr id="10" name="Рисунок 10" descr="sxema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4902200" cy="1571625"/>
                    </a:xfrm>
                    <a:prstGeom prst="rect">
                      <a:avLst/>
                    </a:prstGeom>
                    <a:noFill/>
                    <a:ln>
                      <a:noFill/>
                    </a:ln>
                  </pic:spPr>
                </pic:pic>
              </a:graphicData>
            </a:graphic>
          </wp:inline>
        </w:drawing>
      </w:r>
    </w:p>
    <w:p w:rsidR="009579C0" w:rsidRPr="002C2B93" w:rsidRDefault="009579C0" w:rsidP="002C2B93">
      <w:pPr>
        <w:pStyle w:val="ae"/>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Pr="00ED5705">
        <w:rPr>
          <w:rFonts w:ascii="Times New Roman" w:hAnsi="Times New Roman" w:cs="Times New Roman"/>
          <w:sz w:val="28"/>
          <w:szCs w:val="28"/>
          <w:lang w:val="uk-UA"/>
        </w:rPr>
        <w:t xml:space="preserve"> </w:t>
      </w:r>
      <w:r w:rsidR="00B91A12">
        <w:rPr>
          <w:rFonts w:ascii="Times New Roman" w:hAnsi="Times New Roman" w:cs="Times New Roman"/>
          <w:sz w:val="28"/>
          <w:szCs w:val="28"/>
          <w:lang w:val="uk-UA"/>
        </w:rPr>
        <w:t>1</w:t>
      </w:r>
      <w:r w:rsidRPr="00ED5705">
        <w:rPr>
          <w:rFonts w:ascii="Times New Roman" w:hAnsi="Times New Roman" w:cs="Times New Roman"/>
          <w:sz w:val="28"/>
          <w:szCs w:val="28"/>
          <w:lang w:val="uk-UA"/>
        </w:rPr>
        <w:t>.</w:t>
      </w:r>
      <w:r w:rsidR="00F13F63">
        <w:rPr>
          <w:rFonts w:ascii="Times New Roman" w:hAnsi="Times New Roman" w:cs="Times New Roman"/>
          <w:sz w:val="28"/>
          <w:szCs w:val="28"/>
          <w:lang w:val="uk-UA"/>
        </w:rPr>
        <w:t>7</w:t>
      </w:r>
      <w:r>
        <w:rPr>
          <w:rFonts w:ascii="Times New Roman" w:hAnsi="Times New Roman" w:cs="Times New Roman"/>
          <w:sz w:val="28"/>
          <w:szCs w:val="28"/>
          <w:lang w:val="uk-UA"/>
        </w:rPr>
        <w:t>. Схема автономної станції</w:t>
      </w:r>
      <w:r w:rsidRPr="00ED5705">
        <w:rPr>
          <w:rFonts w:ascii="Times New Roman" w:hAnsi="Times New Roman" w:cs="Times New Roman"/>
          <w:sz w:val="28"/>
          <w:szCs w:val="28"/>
          <w:lang w:val="uk-UA"/>
        </w:rPr>
        <w:t xml:space="preserve"> для споживачів постійного струму</w:t>
      </w:r>
    </w:p>
    <w:p w:rsidR="009579C0" w:rsidRPr="00BE545D" w:rsidRDefault="009579C0" w:rsidP="00744A18">
      <w:pPr>
        <w:pStyle w:val="a7"/>
        <w:shd w:val="clear" w:color="auto" w:fill="FBFBFB"/>
        <w:spacing w:before="0" w:beforeAutospacing="0" w:after="0" w:afterAutospacing="0" w:line="312" w:lineRule="auto"/>
        <w:ind w:firstLine="709"/>
        <w:jc w:val="both"/>
        <w:textAlignment w:val="baseline"/>
        <w:rPr>
          <w:sz w:val="28"/>
          <w:szCs w:val="28"/>
        </w:rPr>
      </w:pPr>
      <w:r w:rsidRPr="00BE545D">
        <w:rPr>
          <w:sz w:val="28"/>
          <w:szCs w:val="28"/>
        </w:rPr>
        <w:t xml:space="preserve">Станція подібної конфігурації складається з </w:t>
      </w:r>
      <w:proofErr w:type="spellStart"/>
      <w:r w:rsidRPr="00BE545D">
        <w:rPr>
          <w:sz w:val="28"/>
          <w:szCs w:val="28"/>
        </w:rPr>
        <w:t>фотомодулів</w:t>
      </w:r>
      <w:proofErr w:type="spellEnd"/>
      <w:r w:rsidRPr="00BE545D">
        <w:rPr>
          <w:sz w:val="28"/>
          <w:szCs w:val="28"/>
        </w:rPr>
        <w:t xml:space="preserve"> (1) , контролера заряду (2), акумулятора (3) і споживача (4). Подібні станції є основним джерелом енергії і, як правило, застосовуються для електропостачання систем освітлення </w:t>
      </w:r>
      <w:r w:rsidRPr="00BE545D">
        <w:rPr>
          <w:sz w:val="28"/>
          <w:szCs w:val="28"/>
        </w:rPr>
        <w:lastRenderedPageBreak/>
        <w:t xml:space="preserve">або спеціальної побутової техніки працює на постійному струмі для пересувних будинків. Потужність таких систем не перевищує 1кВт. Навантаження необхідно підключати до АКБ через контролер розряду. Компанія Атмосфера пропонує контролери заряду </w:t>
      </w:r>
      <w:proofErr w:type="spellStart"/>
      <w:r w:rsidRPr="00BE545D">
        <w:rPr>
          <w:sz w:val="28"/>
          <w:szCs w:val="28"/>
        </w:rPr>
        <w:t>EPSolar</w:t>
      </w:r>
      <w:proofErr w:type="spellEnd"/>
      <w:r w:rsidRPr="00BE545D">
        <w:rPr>
          <w:sz w:val="28"/>
          <w:szCs w:val="28"/>
        </w:rPr>
        <w:t xml:space="preserve"> з інтегрованим контролером розряду.</w:t>
      </w:r>
    </w:p>
    <w:p w:rsidR="009579C0" w:rsidRPr="00BE545D" w:rsidRDefault="009579C0" w:rsidP="00744A18">
      <w:pPr>
        <w:pStyle w:val="a7"/>
        <w:shd w:val="clear" w:color="auto" w:fill="FBFBFB"/>
        <w:spacing w:before="0" w:beforeAutospacing="0" w:after="0" w:afterAutospacing="0" w:line="312" w:lineRule="auto"/>
        <w:ind w:firstLine="709"/>
        <w:jc w:val="both"/>
        <w:textAlignment w:val="baseline"/>
        <w:rPr>
          <w:sz w:val="28"/>
          <w:szCs w:val="28"/>
        </w:rPr>
      </w:pPr>
      <w:proofErr w:type="spellStart"/>
      <w:r w:rsidRPr="00BE545D">
        <w:rPr>
          <w:sz w:val="28"/>
          <w:szCs w:val="28"/>
        </w:rPr>
        <w:t>Фотомодулі</w:t>
      </w:r>
      <w:proofErr w:type="spellEnd"/>
      <w:r w:rsidRPr="00BE545D">
        <w:rPr>
          <w:sz w:val="28"/>
          <w:szCs w:val="28"/>
        </w:rPr>
        <w:t xml:space="preserve"> (1) перетворять сонячну енергію в електричну, акумулятор (3) накопичує енергію, контролер заряду (2) захищає АКБ від позаштатних режимів роботи.</w:t>
      </w:r>
    </w:p>
    <w:p w:rsidR="009579C0" w:rsidRPr="00BE545D" w:rsidRDefault="009579C0" w:rsidP="00744A18">
      <w:pPr>
        <w:pStyle w:val="1Timesnewroman1415"/>
        <w:spacing w:line="312" w:lineRule="auto"/>
        <w:ind w:firstLine="709"/>
        <w:rPr>
          <w:shd w:val="clear" w:color="auto" w:fill="FBFBFB"/>
        </w:rPr>
      </w:pPr>
      <w:r w:rsidRPr="00BE545D">
        <w:rPr>
          <w:shd w:val="clear" w:color="auto" w:fill="FBFBFB"/>
        </w:rPr>
        <w:t xml:space="preserve">Автономна станція для споживачів змінного струму зображена на рисунку </w:t>
      </w:r>
      <w:r w:rsidR="00B91A12">
        <w:rPr>
          <w:shd w:val="clear" w:color="auto" w:fill="FBFBFB"/>
        </w:rPr>
        <w:t>1</w:t>
      </w:r>
      <w:r w:rsidRPr="00BE545D">
        <w:rPr>
          <w:shd w:val="clear" w:color="auto" w:fill="FBFBFB"/>
        </w:rPr>
        <w:t>.</w:t>
      </w:r>
      <w:r w:rsidR="00F13F63">
        <w:rPr>
          <w:shd w:val="clear" w:color="auto" w:fill="FBFBFB"/>
        </w:rPr>
        <w:t>8</w:t>
      </w:r>
    </w:p>
    <w:p w:rsidR="009579C0" w:rsidRPr="00BE545D" w:rsidRDefault="009579C0" w:rsidP="00744A18">
      <w:pPr>
        <w:pStyle w:val="1Timesnewroman1415"/>
        <w:spacing w:line="312" w:lineRule="auto"/>
        <w:ind w:firstLine="709"/>
        <w:rPr>
          <w:shd w:val="clear" w:color="auto" w:fill="FBFBFB"/>
        </w:rPr>
      </w:pPr>
      <w:r>
        <w:rPr>
          <w:noProof/>
          <w:lang w:val="ru-RU"/>
        </w:rPr>
        <w:drawing>
          <wp:inline distT="0" distB="0" distL="0" distR="0" wp14:anchorId="26FDE5E6" wp14:editId="75697128">
            <wp:extent cx="5010150" cy="1533525"/>
            <wp:effectExtent l="0" t="0" r="0" b="9525"/>
            <wp:docPr id="39" name="Рисунок 39" descr="sxema2"/>
            <wp:cNvGraphicFramePr/>
            <a:graphic xmlns:a="http://schemas.openxmlformats.org/drawingml/2006/main">
              <a:graphicData uri="http://schemas.openxmlformats.org/drawingml/2006/picture">
                <pic:pic xmlns:pic="http://schemas.openxmlformats.org/drawingml/2006/picture">
                  <pic:nvPicPr>
                    <pic:cNvPr id="11" name="Рисунок 11" descr="sxema2"/>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5010150" cy="1533525"/>
                    </a:xfrm>
                    <a:prstGeom prst="rect">
                      <a:avLst/>
                    </a:prstGeom>
                    <a:noFill/>
                    <a:ln>
                      <a:noFill/>
                    </a:ln>
                  </pic:spPr>
                </pic:pic>
              </a:graphicData>
            </a:graphic>
          </wp:inline>
        </w:drawing>
      </w:r>
    </w:p>
    <w:p w:rsidR="009579C0" w:rsidRPr="00BE545D" w:rsidRDefault="009579C0" w:rsidP="002C2B93">
      <w:pPr>
        <w:pStyle w:val="1Timesnewroman1415"/>
        <w:spacing w:line="312" w:lineRule="auto"/>
        <w:ind w:firstLine="709"/>
        <w:jc w:val="center"/>
        <w:rPr>
          <w:shd w:val="clear" w:color="auto" w:fill="FBFBFB"/>
        </w:rPr>
      </w:pPr>
      <w:r>
        <w:rPr>
          <w:shd w:val="clear" w:color="auto" w:fill="FBFBFB"/>
        </w:rPr>
        <w:t>Рис.</w:t>
      </w:r>
      <w:r w:rsidR="00B91A12">
        <w:rPr>
          <w:shd w:val="clear" w:color="auto" w:fill="FBFBFB"/>
        </w:rPr>
        <w:t>1</w:t>
      </w:r>
      <w:r>
        <w:rPr>
          <w:shd w:val="clear" w:color="auto" w:fill="FBFBFB"/>
        </w:rPr>
        <w:t>.</w:t>
      </w:r>
      <w:r w:rsidR="00F13F63">
        <w:rPr>
          <w:shd w:val="clear" w:color="auto" w:fill="FBFBFB"/>
        </w:rPr>
        <w:t>8</w:t>
      </w:r>
      <w:r>
        <w:rPr>
          <w:shd w:val="clear" w:color="auto" w:fill="FBFBFB"/>
        </w:rPr>
        <w:t xml:space="preserve"> Схема автономної станції для </w:t>
      </w:r>
      <w:r w:rsidRPr="00BE545D">
        <w:rPr>
          <w:shd w:val="clear" w:color="auto" w:fill="FBFBFB"/>
        </w:rPr>
        <w:t>споживачів змінного струму</w:t>
      </w:r>
    </w:p>
    <w:p w:rsidR="009579C0" w:rsidRPr="00BE545D" w:rsidRDefault="009579C0" w:rsidP="00744A18">
      <w:pPr>
        <w:pStyle w:val="a7"/>
        <w:shd w:val="clear" w:color="auto" w:fill="FBFBFB"/>
        <w:spacing w:before="0" w:beforeAutospacing="0" w:after="0" w:afterAutospacing="0" w:line="312" w:lineRule="auto"/>
        <w:ind w:firstLine="709"/>
        <w:jc w:val="both"/>
        <w:textAlignment w:val="baseline"/>
        <w:rPr>
          <w:sz w:val="28"/>
          <w:szCs w:val="28"/>
        </w:rPr>
      </w:pPr>
      <w:r w:rsidRPr="00BE545D">
        <w:rPr>
          <w:sz w:val="28"/>
          <w:szCs w:val="28"/>
        </w:rPr>
        <w:t xml:space="preserve">Автономна сонячна електростанція – основне або додаткове джерело електроенергії. Основними елементами сонячної системи є: </w:t>
      </w:r>
      <w:proofErr w:type="spellStart"/>
      <w:r w:rsidRPr="00BE545D">
        <w:rPr>
          <w:sz w:val="28"/>
          <w:szCs w:val="28"/>
        </w:rPr>
        <w:t>фотопанелі</w:t>
      </w:r>
      <w:proofErr w:type="spellEnd"/>
      <w:r w:rsidRPr="00BE545D">
        <w:rPr>
          <w:sz w:val="28"/>
          <w:szCs w:val="28"/>
        </w:rPr>
        <w:t xml:space="preserve"> (1), контролер заряду (2), акумуляторні батареї (3) і інвертор (4).</w:t>
      </w:r>
    </w:p>
    <w:p w:rsidR="009579C0" w:rsidRPr="00BE545D" w:rsidRDefault="009579C0" w:rsidP="00744A18">
      <w:pPr>
        <w:pStyle w:val="a7"/>
        <w:shd w:val="clear" w:color="auto" w:fill="FBFBFB"/>
        <w:spacing w:before="0" w:beforeAutospacing="0" w:after="0" w:afterAutospacing="0" w:line="312" w:lineRule="auto"/>
        <w:ind w:firstLine="709"/>
        <w:jc w:val="both"/>
        <w:textAlignment w:val="baseline"/>
        <w:rPr>
          <w:sz w:val="28"/>
          <w:szCs w:val="28"/>
        </w:rPr>
      </w:pPr>
      <w:r w:rsidRPr="00BE545D">
        <w:rPr>
          <w:sz w:val="28"/>
          <w:szCs w:val="28"/>
        </w:rPr>
        <w:t xml:space="preserve">Сонячне випромінювання </w:t>
      </w:r>
      <w:proofErr w:type="spellStart"/>
      <w:r w:rsidRPr="00BE545D">
        <w:rPr>
          <w:sz w:val="28"/>
          <w:szCs w:val="28"/>
        </w:rPr>
        <w:t>непостійно</w:t>
      </w:r>
      <w:proofErr w:type="spellEnd"/>
      <w:r w:rsidRPr="00BE545D">
        <w:rPr>
          <w:sz w:val="28"/>
          <w:szCs w:val="28"/>
        </w:rPr>
        <w:t xml:space="preserve"> в часі, тому вироблення </w:t>
      </w:r>
      <w:proofErr w:type="spellStart"/>
      <w:r w:rsidRPr="00BE545D">
        <w:rPr>
          <w:sz w:val="28"/>
          <w:szCs w:val="28"/>
        </w:rPr>
        <w:t>фотопанелей</w:t>
      </w:r>
      <w:proofErr w:type="spellEnd"/>
      <w:r w:rsidRPr="00BE545D">
        <w:rPr>
          <w:sz w:val="28"/>
          <w:szCs w:val="28"/>
        </w:rPr>
        <w:t xml:space="preserve"> (1) не завжди відповідає споживанню енергії. Для накопичення надлишкової електроенергії та використанні її у випадках коли споживання перевищує вироблення використовують акумуляторні батареї (3).</w:t>
      </w:r>
    </w:p>
    <w:p w:rsidR="009579C0" w:rsidRPr="00BE545D" w:rsidRDefault="009579C0" w:rsidP="00744A18">
      <w:pPr>
        <w:pStyle w:val="a7"/>
        <w:shd w:val="clear" w:color="auto" w:fill="FBFBFB"/>
        <w:spacing w:before="0" w:beforeAutospacing="0" w:after="0" w:afterAutospacing="0" w:line="312" w:lineRule="auto"/>
        <w:ind w:firstLine="709"/>
        <w:jc w:val="both"/>
        <w:textAlignment w:val="baseline"/>
        <w:rPr>
          <w:sz w:val="28"/>
          <w:szCs w:val="28"/>
        </w:rPr>
      </w:pPr>
      <w:r w:rsidRPr="00BE545D">
        <w:rPr>
          <w:sz w:val="28"/>
          <w:szCs w:val="28"/>
        </w:rPr>
        <w:t xml:space="preserve">Підключення </w:t>
      </w:r>
      <w:proofErr w:type="spellStart"/>
      <w:r w:rsidRPr="00BE545D">
        <w:rPr>
          <w:sz w:val="28"/>
          <w:szCs w:val="28"/>
        </w:rPr>
        <w:t>фотопанелей</w:t>
      </w:r>
      <w:proofErr w:type="spellEnd"/>
      <w:r w:rsidRPr="00BE545D">
        <w:rPr>
          <w:sz w:val="28"/>
          <w:szCs w:val="28"/>
        </w:rPr>
        <w:t xml:space="preserve"> (1) безпосередньо до акумуляторних батарей (3) для їх заряду неприпустимо, оскільки це може призвести до їх пошкоджень, які потягнуть за собою вихід з ладу. Саме для захисту акумуляторних батарей від перезарядження і для підтримки оптимальної роботи АКБ (3) використовують контролер заряду (2).</w:t>
      </w:r>
    </w:p>
    <w:p w:rsidR="009579C0" w:rsidRPr="00BE545D" w:rsidRDefault="009579C0" w:rsidP="00744A18">
      <w:pPr>
        <w:pStyle w:val="a7"/>
        <w:shd w:val="clear" w:color="auto" w:fill="FBFBFB"/>
        <w:spacing w:before="0" w:beforeAutospacing="0" w:after="0" w:afterAutospacing="0" w:line="312" w:lineRule="auto"/>
        <w:ind w:firstLine="709"/>
        <w:jc w:val="both"/>
        <w:textAlignment w:val="baseline"/>
        <w:rPr>
          <w:sz w:val="28"/>
          <w:szCs w:val="28"/>
        </w:rPr>
      </w:pPr>
      <w:r w:rsidRPr="00BE545D">
        <w:rPr>
          <w:sz w:val="28"/>
          <w:szCs w:val="28"/>
        </w:rPr>
        <w:t xml:space="preserve">Оскільки більшість споживачів електроенергії використовують змінний струм, а </w:t>
      </w:r>
      <w:proofErr w:type="spellStart"/>
      <w:r w:rsidRPr="00BE545D">
        <w:rPr>
          <w:sz w:val="28"/>
          <w:szCs w:val="28"/>
        </w:rPr>
        <w:t>фотопанелі</w:t>
      </w:r>
      <w:proofErr w:type="spellEnd"/>
      <w:r w:rsidRPr="00BE545D">
        <w:rPr>
          <w:sz w:val="28"/>
          <w:szCs w:val="28"/>
        </w:rPr>
        <w:t xml:space="preserve"> (1) та акумуляторні батареї (3) видають постійний, виникає необхідність у перетворенні струму з постійного у змінний. Цю функцію виконує інвертор (4).</w:t>
      </w:r>
    </w:p>
    <w:p w:rsidR="009579C0" w:rsidRPr="00BE545D" w:rsidRDefault="009579C0" w:rsidP="00744A18">
      <w:pPr>
        <w:pStyle w:val="a7"/>
        <w:shd w:val="clear" w:color="auto" w:fill="FBFBFB"/>
        <w:spacing w:before="0" w:beforeAutospacing="0" w:after="0" w:afterAutospacing="0" w:line="312" w:lineRule="auto"/>
        <w:ind w:firstLine="709"/>
        <w:jc w:val="both"/>
        <w:textAlignment w:val="baseline"/>
        <w:rPr>
          <w:sz w:val="28"/>
          <w:szCs w:val="28"/>
        </w:rPr>
      </w:pPr>
      <w:r w:rsidRPr="00BE545D">
        <w:rPr>
          <w:sz w:val="28"/>
          <w:szCs w:val="28"/>
        </w:rPr>
        <w:t>У разі необхідності підключення навантаження постійного струму – її можна безпосередньо підключити до вихідних клем контролера заряду (2).</w:t>
      </w:r>
    </w:p>
    <w:p w:rsidR="009579C0" w:rsidRPr="00BE545D" w:rsidRDefault="009579C0" w:rsidP="00744A18">
      <w:pPr>
        <w:pStyle w:val="a7"/>
        <w:shd w:val="clear" w:color="auto" w:fill="FBFBFB"/>
        <w:spacing w:before="0" w:beforeAutospacing="0" w:after="0" w:afterAutospacing="0" w:line="312" w:lineRule="auto"/>
        <w:ind w:firstLine="709"/>
        <w:jc w:val="both"/>
        <w:textAlignment w:val="baseline"/>
        <w:rPr>
          <w:sz w:val="28"/>
          <w:szCs w:val="28"/>
        </w:rPr>
      </w:pPr>
      <w:r w:rsidRPr="00BE545D">
        <w:rPr>
          <w:sz w:val="28"/>
          <w:szCs w:val="28"/>
        </w:rPr>
        <w:lastRenderedPageBreak/>
        <w:t>Мережева сонячна електростанція (рис.2.</w:t>
      </w:r>
      <w:r w:rsidR="00F13F63">
        <w:rPr>
          <w:sz w:val="28"/>
          <w:szCs w:val="28"/>
        </w:rPr>
        <w:t>9</w:t>
      </w:r>
      <w:r w:rsidRPr="00BE545D">
        <w:rPr>
          <w:sz w:val="28"/>
          <w:szCs w:val="28"/>
        </w:rPr>
        <w:t xml:space="preserve">) призначена для часткового електропостачання споживачів або вироблення енергії за зеленим тарифом. Основними елементами сонячної системи є </w:t>
      </w:r>
      <w:proofErr w:type="spellStart"/>
      <w:r w:rsidRPr="00BE545D">
        <w:rPr>
          <w:sz w:val="28"/>
          <w:szCs w:val="28"/>
        </w:rPr>
        <w:t>фотопанелі</w:t>
      </w:r>
      <w:proofErr w:type="spellEnd"/>
      <w:r w:rsidRPr="00BE545D">
        <w:rPr>
          <w:sz w:val="28"/>
          <w:szCs w:val="28"/>
        </w:rPr>
        <w:t xml:space="preserve"> (1) і інвертор (2).</w:t>
      </w:r>
    </w:p>
    <w:p w:rsidR="009579C0" w:rsidRPr="00BE545D" w:rsidRDefault="009579C0" w:rsidP="00744A18">
      <w:pPr>
        <w:pStyle w:val="a7"/>
        <w:shd w:val="clear" w:color="auto" w:fill="FBFBFB"/>
        <w:spacing w:before="0" w:beforeAutospacing="0" w:after="0" w:afterAutospacing="0" w:line="312" w:lineRule="auto"/>
        <w:ind w:firstLine="709"/>
        <w:jc w:val="both"/>
        <w:textAlignment w:val="baseline"/>
        <w:rPr>
          <w:sz w:val="28"/>
          <w:szCs w:val="28"/>
        </w:rPr>
      </w:pPr>
      <w:proofErr w:type="spellStart"/>
      <w:r w:rsidRPr="00BE545D">
        <w:rPr>
          <w:sz w:val="28"/>
          <w:szCs w:val="28"/>
        </w:rPr>
        <w:t>Фотопанелі</w:t>
      </w:r>
      <w:proofErr w:type="spellEnd"/>
      <w:r w:rsidRPr="00BE545D">
        <w:rPr>
          <w:sz w:val="28"/>
          <w:szCs w:val="28"/>
        </w:rPr>
        <w:t xml:space="preserve"> (1) безпосередньо підключаються до </w:t>
      </w:r>
      <w:proofErr w:type="spellStart"/>
      <w:r w:rsidRPr="00BE545D">
        <w:rPr>
          <w:sz w:val="28"/>
          <w:szCs w:val="28"/>
        </w:rPr>
        <w:t>инвертору</w:t>
      </w:r>
      <w:proofErr w:type="spellEnd"/>
      <w:r w:rsidRPr="00BE545D">
        <w:rPr>
          <w:sz w:val="28"/>
          <w:szCs w:val="28"/>
        </w:rPr>
        <w:t xml:space="preserve"> (2), який перетворює постійний струм з </w:t>
      </w:r>
      <w:proofErr w:type="spellStart"/>
      <w:r w:rsidRPr="00BE545D">
        <w:rPr>
          <w:sz w:val="28"/>
          <w:szCs w:val="28"/>
        </w:rPr>
        <w:t>фотопанелей</w:t>
      </w:r>
      <w:proofErr w:type="spellEnd"/>
      <w:r w:rsidRPr="00BE545D">
        <w:rPr>
          <w:sz w:val="28"/>
          <w:szCs w:val="28"/>
        </w:rPr>
        <w:t xml:space="preserve"> в змінний струм для генерації електроенергії в мережу (4). Підключення інвертора до загальної мережі (4) виконується через розподільний щит споживача (3).</w:t>
      </w:r>
    </w:p>
    <w:p w:rsidR="009579C0" w:rsidRPr="00BE545D" w:rsidRDefault="009579C0" w:rsidP="00744A18">
      <w:pPr>
        <w:pStyle w:val="a7"/>
        <w:shd w:val="clear" w:color="auto" w:fill="FBFBFB"/>
        <w:spacing w:before="0" w:beforeAutospacing="0" w:after="0" w:afterAutospacing="0" w:line="312" w:lineRule="auto"/>
        <w:ind w:firstLine="709"/>
        <w:jc w:val="both"/>
        <w:textAlignment w:val="baseline"/>
        <w:rPr>
          <w:sz w:val="28"/>
          <w:szCs w:val="28"/>
        </w:rPr>
      </w:pPr>
      <w:r w:rsidRPr="00BE545D">
        <w:rPr>
          <w:sz w:val="28"/>
          <w:szCs w:val="28"/>
        </w:rPr>
        <w:t>Обов’язковою умовою генерації електроенергії в мережу (4) є наявність напруги в мережі.</w:t>
      </w:r>
    </w:p>
    <w:p w:rsidR="009579C0" w:rsidRPr="00BE545D" w:rsidRDefault="009579C0" w:rsidP="00744A18">
      <w:pPr>
        <w:pStyle w:val="1Timesnewroman1415"/>
        <w:spacing w:line="312" w:lineRule="auto"/>
        <w:ind w:firstLine="709"/>
      </w:pPr>
      <w:r>
        <w:rPr>
          <w:noProof/>
          <w:lang w:val="ru-RU"/>
        </w:rPr>
        <w:drawing>
          <wp:inline distT="0" distB="0" distL="0" distR="0" wp14:anchorId="69270C1B" wp14:editId="1A085C53">
            <wp:extent cx="5216525" cy="1247775"/>
            <wp:effectExtent l="0" t="0" r="3175" b="9525"/>
            <wp:docPr id="43" name="Рисунок 43" descr="sxema3"/>
            <wp:cNvGraphicFramePr/>
            <a:graphic xmlns:a="http://schemas.openxmlformats.org/drawingml/2006/main">
              <a:graphicData uri="http://schemas.openxmlformats.org/drawingml/2006/picture">
                <pic:pic xmlns:pic="http://schemas.openxmlformats.org/drawingml/2006/picture">
                  <pic:nvPicPr>
                    <pic:cNvPr id="12" name="Рисунок 12" descr="sxema3"/>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5216525" cy="1247775"/>
                    </a:xfrm>
                    <a:prstGeom prst="rect">
                      <a:avLst/>
                    </a:prstGeom>
                    <a:noFill/>
                    <a:ln>
                      <a:noFill/>
                    </a:ln>
                  </pic:spPr>
                </pic:pic>
              </a:graphicData>
            </a:graphic>
          </wp:inline>
        </w:drawing>
      </w:r>
    </w:p>
    <w:p w:rsidR="009579C0" w:rsidRPr="002C2B93" w:rsidRDefault="009579C0" w:rsidP="002C2B93">
      <w:pPr>
        <w:pStyle w:val="ae"/>
        <w:spacing w:line="312"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B91A12">
        <w:rPr>
          <w:rFonts w:ascii="Times New Roman" w:hAnsi="Times New Roman" w:cs="Times New Roman"/>
          <w:sz w:val="28"/>
          <w:szCs w:val="28"/>
          <w:lang w:val="uk-UA"/>
        </w:rPr>
        <w:t>1</w:t>
      </w:r>
      <w:r>
        <w:rPr>
          <w:rFonts w:ascii="Times New Roman" w:hAnsi="Times New Roman" w:cs="Times New Roman"/>
          <w:sz w:val="28"/>
          <w:szCs w:val="28"/>
          <w:lang w:val="uk-UA"/>
        </w:rPr>
        <w:t>.</w:t>
      </w:r>
      <w:r w:rsidR="00F13F63">
        <w:rPr>
          <w:rFonts w:ascii="Times New Roman" w:hAnsi="Times New Roman" w:cs="Times New Roman"/>
          <w:sz w:val="28"/>
          <w:szCs w:val="28"/>
          <w:lang w:val="uk-UA"/>
        </w:rPr>
        <w:t>9</w:t>
      </w:r>
      <w:r>
        <w:rPr>
          <w:rFonts w:ascii="Times New Roman" w:hAnsi="Times New Roman" w:cs="Times New Roman"/>
          <w:sz w:val="28"/>
          <w:szCs w:val="28"/>
          <w:lang w:val="uk-UA"/>
        </w:rPr>
        <w:t>. Схема м</w:t>
      </w:r>
      <w:r w:rsidRPr="008F2E70">
        <w:rPr>
          <w:rFonts w:ascii="Times New Roman" w:hAnsi="Times New Roman" w:cs="Times New Roman"/>
          <w:sz w:val="28"/>
          <w:szCs w:val="28"/>
          <w:lang w:val="uk-UA"/>
        </w:rPr>
        <w:t>ережевої сонячної електростанції</w:t>
      </w:r>
    </w:p>
    <w:p w:rsidR="009579C0" w:rsidRPr="00BE545D" w:rsidRDefault="009579C0" w:rsidP="00744A18">
      <w:pPr>
        <w:spacing w:after="0" w:line="312" w:lineRule="auto"/>
        <w:ind w:firstLine="709"/>
        <w:rPr>
          <w:rFonts w:cs="Times New Roman"/>
          <w:szCs w:val="28"/>
        </w:rPr>
      </w:pPr>
      <w:r w:rsidRPr="00BE545D">
        <w:rPr>
          <w:rFonts w:cs="Times New Roman"/>
          <w:szCs w:val="28"/>
        </w:rPr>
        <w:t>Резервні фотоелектричні системи використовуються там, де є з’єднання з мережею централізованого енергопостачання, але мережа ненадійна (рис.</w:t>
      </w:r>
      <w:r w:rsidR="00B91A12">
        <w:rPr>
          <w:rFonts w:cs="Times New Roman"/>
          <w:szCs w:val="28"/>
        </w:rPr>
        <w:t>1</w:t>
      </w:r>
      <w:r w:rsidRPr="00BE545D">
        <w:rPr>
          <w:rFonts w:cs="Times New Roman"/>
          <w:szCs w:val="28"/>
        </w:rPr>
        <w:t>.</w:t>
      </w:r>
      <w:r w:rsidR="00F13F63">
        <w:rPr>
          <w:rFonts w:cs="Times New Roman"/>
          <w:szCs w:val="28"/>
        </w:rPr>
        <w:t>10</w:t>
      </w:r>
      <w:r w:rsidRPr="00BE545D">
        <w:rPr>
          <w:rFonts w:cs="Times New Roman"/>
          <w:szCs w:val="28"/>
        </w:rPr>
        <w:t>).</w:t>
      </w:r>
    </w:p>
    <w:p w:rsidR="009579C0" w:rsidRDefault="009579C0" w:rsidP="00744A18">
      <w:pPr>
        <w:spacing w:after="0" w:line="312" w:lineRule="auto"/>
        <w:ind w:firstLine="709"/>
        <w:rPr>
          <w:rFonts w:cs="Times New Roman"/>
          <w:szCs w:val="28"/>
        </w:rPr>
      </w:pPr>
      <w:r w:rsidRPr="00BE545D">
        <w:rPr>
          <w:rFonts w:cs="Times New Roman"/>
          <w:szCs w:val="28"/>
        </w:rPr>
        <w:t xml:space="preserve">Резервні системи можуть використовуватися у час, коли відсутня напруга в мережі. Малі  резервні системи використовують для електропостачання найбільш важливого навантаження: освітлення, засоби зв’язку. Більш потужні системи можуть забезпечувати енергією інші побутові прилади під час відключень від електромережі. </w:t>
      </w:r>
    </w:p>
    <w:p w:rsidR="009579C0" w:rsidRDefault="009579C0" w:rsidP="00744A18">
      <w:pPr>
        <w:spacing w:after="0" w:line="312" w:lineRule="auto"/>
        <w:ind w:firstLine="709"/>
        <w:rPr>
          <w:rFonts w:cs="Times New Roman"/>
          <w:szCs w:val="28"/>
          <w:lang w:val="ru-RU"/>
        </w:rPr>
      </w:pPr>
      <w:r w:rsidRPr="00BE545D">
        <w:rPr>
          <w:rFonts w:cs="Times New Roman"/>
          <w:szCs w:val="28"/>
        </w:rPr>
        <w:t xml:space="preserve">Чим більша потужність, необхідна для живлення важливого навантаження і чим довші періоди відключення від загальної мережі, тим більша потужність фотоелектричної системи потрібна. </w:t>
      </w:r>
      <w:r w:rsidRPr="00BE545D">
        <w:rPr>
          <w:rFonts w:cs="Times New Roman"/>
          <w:szCs w:val="28"/>
          <w:lang w:val="ru-RU"/>
        </w:rPr>
        <w:t>[14]</w:t>
      </w:r>
    </w:p>
    <w:p w:rsidR="009579C0" w:rsidRDefault="00F13F63" w:rsidP="00744A18">
      <w:pPr>
        <w:spacing w:after="0" w:line="312" w:lineRule="auto"/>
        <w:ind w:firstLine="709"/>
        <w:jc w:val="center"/>
        <w:rPr>
          <w:rFonts w:cs="Times New Roman"/>
          <w:szCs w:val="28"/>
        </w:rPr>
      </w:pPr>
      <w:r w:rsidRPr="00BE545D">
        <w:rPr>
          <w:rFonts w:cs="Times New Roman"/>
          <w:noProof/>
          <w:szCs w:val="28"/>
          <w:lang w:val="ru-RU" w:eastAsia="ru-RU"/>
        </w:rPr>
        <mc:AlternateContent>
          <mc:Choice Requires="wpg">
            <w:drawing>
              <wp:anchor distT="0" distB="0" distL="114300" distR="114300" simplePos="0" relativeHeight="251659264" behindDoc="0" locked="0" layoutInCell="1" allowOverlap="1" wp14:anchorId="4DCAA0F0" wp14:editId="718CE748">
                <wp:simplePos x="0" y="0"/>
                <wp:positionH relativeFrom="margin">
                  <wp:posOffset>529590</wp:posOffset>
                </wp:positionH>
                <wp:positionV relativeFrom="paragraph">
                  <wp:posOffset>106045</wp:posOffset>
                </wp:positionV>
                <wp:extent cx="4886325" cy="1228725"/>
                <wp:effectExtent l="0" t="0" r="28575" b="28575"/>
                <wp:wrapSquare wrapText="bothSides"/>
                <wp:docPr id="12"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6325" cy="1228725"/>
                          <a:chOff x="1306" y="10847"/>
                          <a:chExt cx="9259" cy="2803"/>
                        </a:xfrm>
                      </wpg:grpSpPr>
                      <wpg:grpSp>
                        <wpg:cNvPr id="13" name="Group 14"/>
                        <wpg:cNvGrpSpPr>
                          <a:grpSpLocks/>
                        </wpg:cNvGrpSpPr>
                        <wpg:grpSpPr bwMode="auto">
                          <a:xfrm>
                            <a:off x="1306" y="10847"/>
                            <a:ext cx="9259" cy="2803"/>
                            <a:chOff x="1458" y="7417"/>
                            <a:chExt cx="9259" cy="2803"/>
                          </a:xfrm>
                        </wpg:grpSpPr>
                        <wps:wsp>
                          <wps:cNvPr id="14" name="AutoShape 15"/>
                          <wps:cNvSpPr>
                            <a:spLocks noChangeArrowheads="1"/>
                          </wps:cNvSpPr>
                          <wps:spPr bwMode="auto">
                            <a:xfrm>
                              <a:off x="3606" y="7493"/>
                              <a:ext cx="2179" cy="1185"/>
                            </a:xfrm>
                            <a:prstGeom prst="flowChartProcess">
                              <a:avLst/>
                            </a:prstGeom>
                            <a:solidFill>
                              <a:srgbClr val="FFFFFF"/>
                            </a:solidFill>
                            <a:ln w="9525">
                              <a:solidFill>
                                <a:srgbClr val="000000"/>
                              </a:solidFill>
                              <a:miter lim="800000"/>
                              <a:headEnd/>
                              <a:tailEnd/>
                            </a:ln>
                          </wps:spPr>
                          <wps:txbx>
                            <w:txbxContent>
                              <w:p w:rsidR="00B8268A" w:rsidRPr="00F13F63" w:rsidRDefault="00B8268A" w:rsidP="009579C0">
                                <w:pPr>
                                  <w:jc w:val="center"/>
                                  <w:rPr>
                                    <w:sz w:val="18"/>
                                    <w:szCs w:val="24"/>
                                  </w:rPr>
                                </w:pPr>
                                <w:r w:rsidRPr="00F13F63">
                                  <w:rPr>
                                    <w:sz w:val="18"/>
                                    <w:szCs w:val="24"/>
                                  </w:rPr>
                                  <w:t>Контролер заряду-розряду АБ</w:t>
                                </w:r>
                              </w:p>
                            </w:txbxContent>
                          </wps:txbx>
                          <wps:bodyPr rot="0" vert="horz" wrap="square" lIns="91440" tIns="45720" rIns="91440" bIns="45720" anchor="t" anchorCtr="0" upright="1">
                            <a:noAutofit/>
                          </wps:bodyPr>
                        </wps:wsp>
                        <wps:wsp>
                          <wps:cNvPr id="15" name="AutoShape 16"/>
                          <wps:cNvCnPr>
                            <a:cxnSpLocks noChangeShapeType="1"/>
                          </wps:cNvCnPr>
                          <wps:spPr bwMode="auto">
                            <a:xfrm>
                              <a:off x="4524" y="8678"/>
                              <a:ext cx="0" cy="5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17"/>
                          <wps:cNvCnPr>
                            <a:cxnSpLocks noChangeShapeType="1"/>
                          </wps:cNvCnPr>
                          <wps:spPr bwMode="auto">
                            <a:xfrm flipV="1">
                              <a:off x="4881" y="8678"/>
                              <a:ext cx="0" cy="5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18"/>
                          <wps:cNvCnPr>
                            <a:cxnSpLocks noChangeShapeType="1"/>
                          </wps:cNvCnPr>
                          <wps:spPr bwMode="auto">
                            <a:xfrm>
                              <a:off x="2880" y="8115"/>
                              <a:ext cx="726"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19"/>
                          <wps:cNvSpPr>
                            <a:spLocks noChangeArrowheads="1"/>
                          </wps:cNvSpPr>
                          <wps:spPr bwMode="auto">
                            <a:xfrm>
                              <a:off x="3606" y="9226"/>
                              <a:ext cx="2179" cy="994"/>
                            </a:xfrm>
                            <a:prstGeom prst="flowChartProcess">
                              <a:avLst/>
                            </a:prstGeom>
                            <a:solidFill>
                              <a:srgbClr val="FFFFFF"/>
                            </a:solidFill>
                            <a:ln w="9525">
                              <a:solidFill>
                                <a:srgbClr val="000000"/>
                              </a:solidFill>
                              <a:miter lim="800000"/>
                              <a:headEnd/>
                              <a:tailEnd/>
                            </a:ln>
                          </wps:spPr>
                          <wps:txbx>
                            <w:txbxContent>
                              <w:p w:rsidR="00B8268A" w:rsidRPr="00F13F63" w:rsidRDefault="00B8268A" w:rsidP="009579C0">
                                <w:pPr>
                                  <w:jc w:val="center"/>
                                  <w:rPr>
                                    <w:sz w:val="18"/>
                                    <w:szCs w:val="24"/>
                                  </w:rPr>
                                </w:pPr>
                                <w:r w:rsidRPr="00F13F63">
                                  <w:rPr>
                                    <w:sz w:val="18"/>
                                    <w:szCs w:val="24"/>
                                  </w:rPr>
                                  <w:t>Акумуляторна батарея</w:t>
                                </w:r>
                              </w:p>
                            </w:txbxContent>
                          </wps:txbx>
                          <wps:bodyPr rot="0" vert="horz" wrap="square" lIns="91440" tIns="45720" rIns="91440" bIns="45720" anchor="ctr" anchorCtr="0" upright="1">
                            <a:noAutofit/>
                          </wps:bodyPr>
                        </wps:wsp>
                        <wps:wsp>
                          <wps:cNvPr id="19" name="AutoShape 20"/>
                          <wps:cNvSpPr>
                            <a:spLocks noChangeArrowheads="1"/>
                          </wps:cNvSpPr>
                          <wps:spPr bwMode="auto">
                            <a:xfrm>
                              <a:off x="8659" y="7417"/>
                              <a:ext cx="2058" cy="1261"/>
                            </a:xfrm>
                            <a:prstGeom prst="flowChartProcess">
                              <a:avLst/>
                            </a:prstGeom>
                            <a:solidFill>
                              <a:srgbClr val="FFFFFF"/>
                            </a:solidFill>
                            <a:ln w="9525">
                              <a:solidFill>
                                <a:srgbClr val="000000"/>
                              </a:solidFill>
                              <a:miter lim="800000"/>
                              <a:headEnd/>
                              <a:tailEnd/>
                            </a:ln>
                          </wps:spPr>
                          <wps:txbx>
                            <w:txbxContent>
                              <w:p w:rsidR="00B8268A" w:rsidRPr="00F13F63" w:rsidRDefault="00B8268A" w:rsidP="009579C0">
                                <w:pPr>
                                  <w:jc w:val="center"/>
                                  <w:rPr>
                                    <w:sz w:val="18"/>
                                    <w:szCs w:val="24"/>
                                  </w:rPr>
                                </w:pPr>
                                <w:r w:rsidRPr="00F13F63">
                                  <w:rPr>
                                    <w:sz w:val="18"/>
                                    <w:szCs w:val="24"/>
                                  </w:rPr>
                                  <w:t>Навантаження</w:t>
                                </w:r>
                              </w:p>
                            </w:txbxContent>
                          </wps:txbx>
                          <wps:bodyPr rot="0" vert="horz" wrap="square" lIns="91440" tIns="45720" rIns="91440" bIns="45720" anchor="ctr" anchorCtr="0" upright="1">
                            <a:noAutofit/>
                          </wps:bodyPr>
                        </wps:wsp>
                        <wps:wsp>
                          <wps:cNvPr id="20" name="AutoShape 21"/>
                          <wps:cNvSpPr>
                            <a:spLocks noChangeArrowheads="1"/>
                          </wps:cNvSpPr>
                          <wps:spPr bwMode="auto">
                            <a:xfrm>
                              <a:off x="1458" y="7493"/>
                              <a:ext cx="1422" cy="1185"/>
                            </a:xfrm>
                            <a:prstGeom prst="flowChartProcess">
                              <a:avLst/>
                            </a:prstGeom>
                            <a:solidFill>
                              <a:srgbClr val="FFFFFF"/>
                            </a:solidFill>
                            <a:ln w="9525">
                              <a:solidFill>
                                <a:srgbClr val="000000"/>
                              </a:solidFill>
                              <a:miter lim="800000"/>
                              <a:headEnd/>
                              <a:tailEnd/>
                            </a:ln>
                          </wps:spPr>
                          <wps:txbx>
                            <w:txbxContent>
                              <w:p w:rsidR="00B8268A" w:rsidRPr="00F13F63" w:rsidRDefault="00B8268A" w:rsidP="009579C0">
                                <w:pPr>
                                  <w:jc w:val="center"/>
                                  <w:rPr>
                                    <w:sz w:val="22"/>
                                    <w:szCs w:val="24"/>
                                  </w:rPr>
                                </w:pPr>
                                <w:r w:rsidRPr="00F13F63">
                                  <w:rPr>
                                    <w:sz w:val="22"/>
                                    <w:szCs w:val="24"/>
                                  </w:rPr>
                                  <w:t>Сонячна батарея</w:t>
                                </w:r>
                              </w:p>
                              <w:p w:rsidR="00B8268A" w:rsidRPr="00F13F63" w:rsidRDefault="00B8268A" w:rsidP="009579C0">
                                <w:pPr>
                                  <w:rPr>
                                    <w:sz w:val="22"/>
                                    <w:szCs w:val="24"/>
                                  </w:rPr>
                                </w:pPr>
                              </w:p>
                            </w:txbxContent>
                          </wps:txbx>
                          <wps:bodyPr rot="0" vert="horz" wrap="square" lIns="91440" tIns="45720" rIns="91440" bIns="45720" anchor="ctr" anchorCtr="0" upright="1">
                            <a:noAutofit/>
                          </wps:bodyPr>
                        </wps:wsp>
                        <wps:wsp>
                          <wps:cNvPr id="21" name="AutoShape 22"/>
                          <wps:cNvSpPr>
                            <a:spLocks noChangeArrowheads="1"/>
                          </wps:cNvSpPr>
                          <wps:spPr bwMode="auto">
                            <a:xfrm>
                              <a:off x="6511" y="7493"/>
                              <a:ext cx="1422" cy="1185"/>
                            </a:xfrm>
                            <a:prstGeom prst="flowChartProcess">
                              <a:avLst/>
                            </a:prstGeom>
                            <a:solidFill>
                              <a:srgbClr val="FFFFFF"/>
                            </a:solidFill>
                            <a:ln w="9525">
                              <a:solidFill>
                                <a:srgbClr val="000000"/>
                              </a:solidFill>
                              <a:miter lim="800000"/>
                              <a:headEnd/>
                              <a:tailEnd/>
                            </a:ln>
                          </wps:spPr>
                          <wps:txbx>
                            <w:txbxContent>
                              <w:p w:rsidR="00B8268A" w:rsidRPr="00F13F63" w:rsidRDefault="00B8268A" w:rsidP="009579C0">
                                <w:pPr>
                                  <w:jc w:val="center"/>
                                  <w:rPr>
                                    <w:sz w:val="20"/>
                                    <w:szCs w:val="24"/>
                                  </w:rPr>
                                </w:pPr>
                                <w:r w:rsidRPr="00F13F63">
                                  <w:rPr>
                                    <w:sz w:val="20"/>
                                    <w:szCs w:val="24"/>
                                  </w:rPr>
                                  <w:t>Інвертор</w:t>
                                </w:r>
                              </w:p>
                            </w:txbxContent>
                          </wps:txbx>
                          <wps:bodyPr rot="0" vert="horz" wrap="square" lIns="91440" tIns="45720" rIns="91440" bIns="45720" anchor="ctr" anchorCtr="0" upright="1">
                            <a:noAutofit/>
                          </wps:bodyPr>
                        </wps:wsp>
                        <wps:wsp>
                          <wps:cNvPr id="22" name="AutoShape 23"/>
                          <wps:cNvCnPr>
                            <a:cxnSpLocks noChangeShapeType="1"/>
                          </wps:cNvCnPr>
                          <wps:spPr bwMode="auto">
                            <a:xfrm>
                              <a:off x="5785" y="8121"/>
                              <a:ext cx="726"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24"/>
                          <wps:cNvCnPr>
                            <a:cxnSpLocks noChangeShapeType="1"/>
                          </wps:cNvCnPr>
                          <wps:spPr bwMode="auto">
                            <a:xfrm>
                              <a:off x="7933" y="8122"/>
                              <a:ext cx="726"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4" name="AutoShape 25"/>
                        <wps:cNvCnPr>
                          <a:cxnSpLocks noChangeShapeType="1"/>
                        </wps:cNvCnPr>
                        <wps:spPr bwMode="auto">
                          <a:xfrm flipV="1">
                            <a:off x="8120" y="11560"/>
                            <a:ext cx="1" cy="15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26"/>
                        <wps:cNvSpPr>
                          <a:spLocks noChangeArrowheads="1"/>
                        </wps:cNvSpPr>
                        <wps:spPr bwMode="auto">
                          <a:xfrm>
                            <a:off x="6359" y="12656"/>
                            <a:ext cx="1422" cy="994"/>
                          </a:xfrm>
                          <a:prstGeom prst="flowChartProcess">
                            <a:avLst/>
                          </a:prstGeom>
                          <a:solidFill>
                            <a:srgbClr val="FFFFFF"/>
                          </a:solidFill>
                          <a:ln w="9525">
                            <a:solidFill>
                              <a:srgbClr val="000000"/>
                            </a:solidFill>
                            <a:miter lim="800000"/>
                            <a:headEnd/>
                            <a:tailEnd/>
                          </a:ln>
                        </wps:spPr>
                        <wps:txbx>
                          <w:txbxContent>
                            <w:p w:rsidR="00B8268A" w:rsidRPr="00F13F63" w:rsidRDefault="00B8268A" w:rsidP="009579C0">
                              <w:pPr>
                                <w:jc w:val="center"/>
                                <w:rPr>
                                  <w:sz w:val="18"/>
                                  <w:szCs w:val="24"/>
                                </w:rPr>
                              </w:pPr>
                              <w:r w:rsidRPr="00F13F63">
                                <w:rPr>
                                  <w:sz w:val="18"/>
                                  <w:szCs w:val="24"/>
                                </w:rPr>
                                <w:t>Загальна мережа</w:t>
                              </w:r>
                            </w:p>
                          </w:txbxContent>
                        </wps:txbx>
                        <wps:bodyPr rot="0" vert="horz" wrap="square" lIns="91440" tIns="45720" rIns="91440" bIns="45720" anchor="ctr" anchorCtr="0" upright="1">
                          <a:noAutofit/>
                        </wps:bodyPr>
                      </wps:wsp>
                      <wps:wsp>
                        <wps:cNvPr id="37" name="AutoShape 27"/>
                        <wps:cNvCnPr>
                          <a:cxnSpLocks noChangeShapeType="1"/>
                        </wps:cNvCnPr>
                        <wps:spPr bwMode="auto">
                          <a:xfrm flipH="1">
                            <a:off x="7781" y="13151"/>
                            <a:ext cx="3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CAA0F0" id="Группа 12" o:spid="_x0000_s1026" style="position:absolute;left:0;text-align:left;margin-left:41.7pt;margin-top:8.35pt;width:384.75pt;height:96.75pt;z-index:251659264;mso-position-horizontal-relative:margin" coordorigin="1306,10847" coordsize="9259,2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">
                <v:group id="Group 14" o:spid="_x0000_s1027" style="position:absolute;left:1306;top:10847;width:9259;height:2803" coordorigin="1458,7417" coordsize="9259,2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109" coordsize="21600,21600" o:spt="109" path="m,l,21600r21600,l21600,xe">
                    <v:stroke joinstyle="miter"/>
                    <v:path gradientshapeok="t" o:connecttype="rect"/>
                  </v:shapetype>
                  <v:shape id="AutoShape 15" o:spid="_x0000_s1028" type="#_x0000_t109" style="position:absolute;left:3606;top:7493;width:2179;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OMIA&#10;AADbAAAADwAAAGRycy9kb3ducmV2LnhtbERPS4vCMBC+C/sfwizsRTT1iVSjLEIXPXiwuxdvYzO2&#10;ZZtJaWKt/94Igrf5+J6z2nSmEi01rrSsYDSMQBBnVpecK/j7TQYLEM4ja6wsk4I7OdisP3orjLW9&#10;8ZHa1OcihLCLUUHhfR1L6bKCDLqhrYkDd7GNQR9gk0vd4C2Em0qOo2guDZYcGgqsaVtQ9p9ejYLx&#10;op/+8CHZTc97neBsdGr7k71SX5/d9xKEp86/xS/3Tof5U3j+Eg6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CQ4wgAAANsAAAAPAAAAAAAAAAAAAAAAAJgCAABkcnMvZG93&#10;bnJldi54bWxQSwUGAAAAAAQABAD1AAAAhwMAAAAA&#10;">
                    <v:textbox>
                      <w:txbxContent>
                        <w:p w:rsidR="00B8268A" w:rsidRPr="00F13F63" w:rsidRDefault="00B8268A" w:rsidP="009579C0">
                          <w:pPr>
                            <w:jc w:val="center"/>
                            <w:rPr>
                              <w:sz w:val="18"/>
                              <w:szCs w:val="24"/>
                            </w:rPr>
                          </w:pPr>
                          <w:r w:rsidRPr="00F13F63">
                            <w:rPr>
                              <w:sz w:val="18"/>
                              <w:szCs w:val="24"/>
                            </w:rPr>
                            <w:t>Контролер заряду-розряду АБ</w:t>
                          </w:r>
                        </w:p>
                      </w:txbxContent>
                    </v:textbox>
                  </v:shape>
                  <v:shapetype id="_x0000_t32" coordsize="21600,21600" o:spt="32" o:oned="t" path="m,l21600,21600e" filled="f">
                    <v:path arrowok="t" fillok="f" o:connecttype="none"/>
                    <o:lock v:ext="edit" shapetype="t"/>
                  </v:shapetype>
                  <v:shape id="AutoShape 16" o:spid="_x0000_s1029" type="#_x0000_t32" style="position:absolute;left:4524;top:8678;width:0;height: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17" o:spid="_x0000_s1030" type="#_x0000_t32" style="position:absolute;left:4881;top:8678;width:0;height:5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8ttL8AAADbAAAADwAAAGRycy9kb3ducmV2LnhtbERPS4vCMBC+C/sfwix409QFRapRVFgQ&#10;L4sP2D0OzdgGm0lpYlP//UYQvM3H95zlure16Kj1xrGCyTgDQVw4bbhUcDl/j+YgfEDWWDsmBQ/y&#10;sF59DJaYaxf5SN0plCKFsM9RQRVCk0vpi4os+rFriBN3da3FkGBbSt1iTOG2ll9ZNpMWDaeGChva&#10;VVTcTnerwMQf0zX7Xdwefv+8jmQeU2eUGn72mwWIQH14i1/uvU7zZ/D8JR0g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98ttL8AAADbAAAADwAAAAAAAAAAAAAAAACh&#10;AgAAZHJzL2Rvd25yZXYueG1sUEsFBgAAAAAEAAQA+QAAAI0DAAAAAA==&#10;">
                    <v:stroke endarrow="block"/>
                  </v:shape>
                  <v:shape id="AutoShape 18" o:spid="_x0000_s1031" type="#_x0000_t32" style="position:absolute;left:2880;top:8115;width:72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AutoShape 19" o:spid="_x0000_s1032" type="#_x0000_t109" style="position:absolute;left:3606;top:9226;width:2179;height: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vCq8QA&#10;AADbAAAADwAAAGRycy9kb3ducmV2LnhtbESPQWvCQBCF74X+h2UKvRTdVEoq0VXaglB6EW3pecyO&#10;SWxmNs2umv77zkHwNsN789438+XArTlRH5sgDh7HGRiSMvhGKgdfn6vRFExMKB7bIOTgjyIsF7c3&#10;cyx8OMuGTttUGQ2RWKCDOqWusDaWNTHGcehIVNuHnjHp2lfW93jWcG7tJMtyy9iINtTY0VtN5c/2&#10;yA5eeRcO383mOX/i4UGq35yP6w/n7u+GlxmYREO6mi/X717xFVZ/0QHs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7wqvEAAAA2wAAAA8AAAAAAAAAAAAAAAAAmAIAAGRycy9k&#10;b3ducmV2LnhtbFBLBQYAAAAABAAEAPUAAACJAwAAAAA=&#10;">
                    <v:textbox>
                      <w:txbxContent>
                        <w:p w:rsidR="00B8268A" w:rsidRPr="00F13F63" w:rsidRDefault="00B8268A" w:rsidP="009579C0">
                          <w:pPr>
                            <w:jc w:val="center"/>
                            <w:rPr>
                              <w:sz w:val="18"/>
                              <w:szCs w:val="24"/>
                            </w:rPr>
                          </w:pPr>
                          <w:r w:rsidRPr="00F13F63">
                            <w:rPr>
                              <w:sz w:val="18"/>
                              <w:szCs w:val="24"/>
                            </w:rPr>
                            <w:t>Акумуляторна батарея</w:t>
                          </w:r>
                        </w:p>
                      </w:txbxContent>
                    </v:textbox>
                  </v:shape>
                  <v:shape id="AutoShape 20" o:spid="_x0000_s1033" type="#_x0000_t109" style="position:absolute;left:8659;top:7417;width:2058;height:12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nMMIA&#10;AADbAAAADwAAAGRycy9kb3ducmV2LnhtbERPS2vCQBC+F/wPywi9lLppKbFNXUWFQvEiPuh5mh2T&#10;aGY2za6a/ntXELzNx/ec0aTjWp2o9ZUTAy+DBBRJ7mwlhYHt5uv5HZQPKBZrJ2TgnzxMxr2HEWbW&#10;nWVFp3UoVAwRn6GBMoQm09rnJTH6gWtIIrdzLWOIsC20bfEcw7nWr0mSasZKYkOJDc1Lyg/rIxuY&#10;8a/b/1SrYfrG3ZMUfykflwtjHvvd9BNUoC7cxTf3t43zP+D6SzxAj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92cwwgAAANsAAAAPAAAAAAAAAAAAAAAAAJgCAABkcnMvZG93&#10;bnJldi54bWxQSwUGAAAAAAQABAD1AAAAhwMAAAAA&#10;">
                    <v:textbox>
                      <w:txbxContent>
                        <w:p w:rsidR="00B8268A" w:rsidRPr="00F13F63" w:rsidRDefault="00B8268A" w:rsidP="009579C0">
                          <w:pPr>
                            <w:jc w:val="center"/>
                            <w:rPr>
                              <w:sz w:val="18"/>
                              <w:szCs w:val="24"/>
                            </w:rPr>
                          </w:pPr>
                          <w:r w:rsidRPr="00F13F63">
                            <w:rPr>
                              <w:sz w:val="18"/>
                              <w:szCs w:val="24"/>
                            </w:rPr>
                            <w:t>Навантаження</w:t>
                          </w:r>
                        </w:p>
                      </w:txbxContent>
                    </v:textbox>
                  </v:shape>
                  <v:shape id="AutoShape 21" o:spid="_x0000_s1034" type="#_x0000_t109" style="position:absolute;left:1458;top:7493;width:1422;height:1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EEEMAA&#10;AADbAAAADwAAAGRycy9kb3ducmV2LnhtbERPTWvCQBC9F/wPywi9FN1USpToKioIpRfRiucxOybR&#10;zGyaXTX9992D0OPjfc8WHdfqTq2vnBh4HyagSHJnKykMHL43gwkoH1As1k7IwC95WMx7LzPMrHvI&#10;ju77UKgYIj5DA2UITaa1z0ti9EPXkETu7FrGEGFbaNviI4ZzrUdJkmrGSmJDiQ2tS8qv+xsbWPHJ&#10;XY7Vbpx+cPcmxU/Kt+2XMa/9bjkFFagL/+Kn+9MaGMX18Uv8AXr+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EEEMAAAADbAAAADwAAAAAAAAAAAAAAAACYAgAAZHJzL2Rvd25y&#10;ZXYueG1sUEsFBgAAAAAEAAQA9QAAAIUDAAAAAA==&#10;">
                    <v:textbox>
                      <w:txbxContent>
                        <w:p w:rsidR="00B8268A" w:rsidRPr="00F13F63" w:rsidRDefault="00B8268A" w:rsidP="009579C0">
                          <w:pPr>
                            <w:jc w:val="center"/>
                            <w:rPr>
                              <w:sz w:val="22"/>
                              <w:szCs w:val="24"/>
                            </w:rPr>
                          </w:pPr>
                          <w:r w:rsidRPr="00F13F63">
                            <w:rPr>
                              <w:sz w:val="22"/>
                              <w:szCs w:val="24"/>
                            </w:rPr>
                            <w:t>Сонячна батарея</w:t>
                          </w:r>
                        </w:p>
                        <w:p w:rsidR="00B8268A" w:rsidRPr="00F13F63" w:rsidRDefault="00B8268A" w:rsidP="009579C0">
                          <w:pPr>
                            <w:rPr>
                              <w:sz w:val="22"/>
                              <w:szCs w:val="24"/>
                            </w:rPr>
                          </w:pPr>
                        </w:p>
                      </w:txbxContent>
                    </v:textbox>
                  </v:shape>
                  <v:shape id="AutoShape 22" o:spid="_x0000_s1035" type="#_x0000_t109" style="position:absolute;left:6511;top:7493;width:1422;height:1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2hi8QA&#10;AADbAAAADwAAAGRycy9kb3ducmV2LnhtbESPQWvCQBSE74X+h+UVvBSzUUoqqatoQRAvoi2en9nX&#10;JG3e2zS7avrvXUHocZiZb5jpvOdGnanztRMDoyQFRVI4W0tp4PNjNZyA8gHFYuOEDPyRh/ns8WGK&#10;uXUX2dF5H0oVIeJzNFCF0OZa+6IiRp+4liR6X65jDFF2pbYdXiKcGz1O00wz1hIXKmzpvaLiZ39i&#10;A0s+uu9DvXvNXrh/lvI349N2Y8zgqV+8gQrUh//wvb22BsYjuH2JP0DP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toYvEAAAA2wAAAA8AAAAAAAAAAAAAAAAAmAIAAGRycy9k&#10;b3ducmV2LnhtbFBLBQYAAAAABAAEAPUAAACJAwAAAAA=&#10;">
                    <v:textbox>
                      <w:txbxContent>
                        <w:p w:rsidR="00B8268A" w:rsidRPr="00F13F63" w:rsidRDefault="00B8268A" w:rsidP="009579C0">
                          <w:pPr>
                            <w:jc w:val="center"/>
                            <w:rPr>
                              <w:sz w:val="20"/>
                              <w:szCs w:val="24"/>
                            </w:rPr>
                          </w:pPr>
                          <w:r w:rsidRPr="00F13F63">
                            <w:rPr>
                              <w:sz w:val="20"/>
                              <w:szCs w:val="24"/>
                            </w:rPr>
                            <w:t>Інвертор</w:t>
                          </w:r>
                        </w:p>
                      </w:txbxContent>
                    </v:textbox>
                  </v:shape>
                  <v:shape id="AutoShape 23" o:spid="_x0000_s1036" type="#_x0000_t32" style="position:absolute;left:5785;top:8121;width:72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AutoShape 24" o:spid="_x0000_s1037" type="#_x0000_t32" style="position:absolute;left:7933;top:8122;width:72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v:shape>
                </v:group>
                <v:shape id="AutoShape 25" o:spid="_x0000_s1038" type="#_x0000_t32" style="position:absolute;left:8120;top:11560;width:1;height:15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c5cMAAADbAAAADwAAAGRycy9kb3ducmV2LnhtbESPT2sCMRTE7wW/Q3hCb91sp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t3OXDAAAA2wAAAA8AAAAAAAAAAAAA&#10;AAAAoQIAAGRycy9kb3ducmV2LnhtbFBLBQYAAAAABAAEAPkAAACRAwAAAAA=&#10;">
                  <v:stroke endarrow="block"/>
                </v:shape>
                <v:shape id="AutoShape 26" o:spid="_x0000_s1039" type="#_x0000_t109" style="position:absolute;left:6359;top:12656;width:1422;height: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2vIsQA&#10;AADbAAAADwAAAGRycy9kb3ducmV2LnhtbESPQWvCQBSE7wX/w/IEL6VuqiUtqatUQRAvRS09v2Zf&#10;k7R5b2N21fjvXUHwOMzMN8xk1nGtjtT6yomB52ECiiR3tpLCwNdu+fQGygcUi7UTMnAmD7Np72GC&#10;mXUn2dBxGwoVIeIzNFCG0GRa+7wkRj90DUn0fl3LGKJsC21bPEU413qUJKlmrCQulNjQoqT8f3tg&#10;A3P+cX/f1eY1feHuUYp9yofPtTGDfvfxDipQF+7hW3tlDYxTuH6JP0B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ryLEAAAA2wAAAA8AAAAAAAAAAAAAAAAAmAIAAGRycy9k&#10;b3ducmV2LnhtbFBLBQYAAAAABAAEAPUAAACJAwAAAAA=&#10;">
                  <v:textbox>
                    <w:txbxContent>
                      <w:p w:rsidR="00B8268A" w:rsidRPr="00F13F63" w:rsidRDefault="00B8268A" w:rsidP="009579C0">
                        <w:pPr>
                          <w:jc w:val="center"/>
                          <w:rPr>
                            <w:sz w:val="18"/>
                            <w:szCs w:val="24"/>
                          </w:rPr>
                        </w:pPr>
                        <w:r w:rsidRPr="00F13F63">
                          <w:rPr>
                            <w:sz w:val="18"/>
                            <w:szCs w:val="24"/>
                          </w:rPr>
                          <w:t>Загальна мережа</w:t>
                        </w:r>
                      </w:p>
                    </w:txbxContent>
                  </v:textbox>
                </v:shape>
                <v:shape id="AutoShape 27" o:spid="_x0000_s1040" type="#_x0000_t32" style="position:absolute;left:7781;top:13151;width:3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H+QsQAAADbAAAADwAAAGRycy9kb3ducmV2LnhtbESPQWsCMRSE74X+h/AEL0Wza0Fla5RS&#10;EMSDUN2Dx0fyuru4edkmcV3/vSkUPA4z8w2z2gy2FT350DhWkE8zEMTamYYrBeVpO1mCCBHZYOuY&#10;FNwpwGb9+rLCwrgbf1N/jJVIEA4FKqhj7Aopg67JYpi6jjh5P85bjEn6ShqPtwS3rZxl2Vx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f5CxAAAANsAAAAPAAAAAAAAAAAA&#10;AAAAAKECAABkcnMvZG93bnJldi54bWxQSwUGAAAAAAQABAD5AAAAkgMAAAAA&#10;"/>
                <w10:wrap type="square" anchorx="margin"/>
              </v:group>
            </w:pict>
          </mc:Fallback>
        </mc:AlternateContent>
      </w:r>
    </w:p>
    <w:p w:rsidR="00F13F63" w:rsidRDefault="00F13F63" w:rsidP="00744A18">
      <w:pPr>
        <w:spacing w:after="0" w:line="312" w:lineRule="auto"/>
        <w:ind w:firstLine="709"/>
        <w:jc w:val="center"/>
        <w:rPr>
          <w:rFonts w:cs="Times New Roman"/>
          <w:szCs w:val="28"/>
        </w:rPr>
      </w:pPr>
    </w:p>
    <w:p w:rsidR="00F13F63" w:rsidRDefault="00F13F63" w:rsidP="00744A18">
      <w:pPr>
        <w:spacing w:after="0" w:line="312" w:lineRule="auto"/>
        <w:ind w:firstLine="709"/>
        <w:jc w:val="center"/>
        <w:rPr>
          <w:rFonts w:cs="Times New Roman"/>
          <w:szCs w:val="28"/>
        </w:rPr>
      </w:pPr>
    </w:p>
    <w:p w:rsidR="00F13F63" w:rsidRDefault="00F13F63" w:rsidP="00744A18">
      <w:pPr>
        <w:spacing w:after="0" w:line="312" w:lineRule="auto"/>
        <w:ind w:firstLine="709"/>
        <w:jc w:val="center"/>
        <w:rPr>
          <w:rFonts w:cs="Times New Roman"/>
          <w:szCs w:val="28"/>
        </w:rPr>
      </w:pPr>
    </w:p>
    <w:p w:rsidR="00F13F63" w:rsidRDefault="00F13F63" w:rsidP="00744A18">
      <w:pPr>
        <w:spacing w:after="0" w:line="312" w:lineRule="auto"/>
        <w:ind w:firstLine="709"/>
        <w:jc w:val="center"/>
        <w:rPr>
          <w:rFonts w:cs="Times New Roman"/>
          <w:szCs w:val="28"/>
        </w:rPr>
      </w:pPr>
    </w:p>
    <w:p w:rsidR="009579C0" w:rsidRPr="00ED5705" w:rsidRDefault="009579C0" w:rsidP="00F13F63">
      <w:pPr>
        <w:spacing w:after="0" w:line="312" w:lineRule="auto"/>
        <w:ind w:firstLine="709"/>
        <w:jc w:val="center"/>
        <w:rPr>
          <w:rFonts w:cs="Times New Roman"/>
          <w:szCs w:val="28"/>
        </w:rPr>
      </w:pPr>
      <w:r>
        <w:rPr>
          <w:rFonts w:cs="Times New Roman"/>
          <w:szCs w:val="28"/>
        </w:rPr>
        <w:t>Рис.</w:t>
      </w:r>
      <w:r w:rsidRPr="00BE545D">
        <w:rPr>
          <w:rFonts w:cs="Times New Roman"/>
          <w:szCs w:val="28"/>
        </w:rPr>
        <w:t xml:space="preserve"> </w:t>
      </w:r>
      <w:r w:rsidR="00B91A12">
        <w:rPr>
          <w:rFonts w:cs="Times New Roman"/>
          <w:szCs w:val="28"/>
        </w:rPr>
        <w:t>1</w:t>
      </w:r>
      <w:r w:rsidRPr="00BE545D">
        <w:rPr>
          <w:rFonts w:cs="Times New Roman"/>
          <w:szCs w:val="28"/>
        </w:rPr>
        <w:t>.</w:t>
      </w:r>
      <w:r w:rsidR="00F13F63">
        <w:rPr>
          <w:rFonts w:cs="Times New Roman"/>
          <w:szCs w:val="28"/>
        </w:rPr>
        <w:t>10</w:t>
      </w:r>
      <w:r w:rsidRPr="00BE545D">
        <w:rPr>
          <w:rFonts w:cs="Times New Roman"/>
          <w:szCs w:val="28"/>
        </w:rPr>
        <w:t xml:space="preserve"> Схема резервної фотоелектричної системи</w:t>
      </w:r>
    </w:p>
    <w:p w:rsidR="009579C0" w:rsidRPr="002C2B93" w:rsidRDefault="009579C0" w:rsidP="002C2B93">
      <w:pPr>
        <w:spacing w:after="0" w:line="312" w:lineRule="auto"/>
        <w:ind w:firstLine="709"/>
        <w:rPr>
          <w:rFonts w:cs="Times New Roman"/>
          <w:szCs w:val="28"/>
        </w:rPr>
      </w:pPr>
      <w:r w:rsidRPr="00BE545D">
        <w:rPr>
          <w:rFonts w:cs="Times New Roman"/>
          <w:szCs w:val="28"/>
        </w:rPr>
        <w:t xml:space="preserve">До складу такої системи входять фотоелектричні модулі, контролер, акумуляторна батарея, інвертор, кабелі, підтримуюча структура та електричне навантаження. </w:t>
      </w:r>
      <w:r w:rsidRPr="008F2E70">
        <w:rPr>
          <w:rFonts w:cs="Times New Roman"/>
          <w:szCs w:val="28"/>
        </w:rPr>
        <w:t>[13]</w:t>
      </w:r>
    </w:p>
    <w:p w:rsidR="009579C0" w:rsidRDefault="00B91A12" w:rsidP="00744A18">
      <w:pPr>
        <w:pStyle w:val="2"/>
        <w:spacing w:line="312" w:lineRule="auto"/>
      </w:pPr>
      <w:bookmarkStart w:id="9" w:name="_Toc31278367"/>
      <w:r>
        <w:lastRenderedPageBreak/>
        <w:t>1</w:t>
      </w:r>
      <w:r w:rsidR="009579C0" w:rsidRPr="00487E36">
        <w:t>.</w:t>
      </w:r>
      <w:r w:rsidR="00F13F63">
        <w:t>3</w:t>
      </w:r>
      <w:r w:rsidR="009579C0" w:rsidRPr="00487E36">
        <w:t xml:space="preserve"> Способи генерації </w:t>
      </w:r>
      <w:r w:rsidR="009579C0">
        <w:t>електроенергії за допомогою сонця</w:t>
      </w:r>
      <w:bookmarkEnd w:id="9"/>
    </w:p>
    <w:p w:rsidR="009579C0" w:rsidRPr="00244696" w:rsidRDefault="009579C0" w:rsidP="00744A18">
      <w:pPr>
        <w:pStyle w:val="1Timesnewroman1415"/>
        <w:spacing w:line="312" w:lineRule="auto"/>
        <w:ind w:firstLine="709"/>
      </w:pPr>
    </w:p>
    <w:p w:rsidR="009579C0" w:rsidRPr="00244696" w:rsidRDefault="009579C0" w:rsidP="00744A18">
      <w:pPr>
        <w:pStyle w:val="1Timesnewroman1415"/>
        <w:spacing w:line="312" w:lineRule="auto"/>
        <w:ind w:firstLine="709"/>
        <w:rPr>
          <w:iCs/>
          <w:shd w:val="clear" w:color="auto" w:fill="FFFFFF"/>
        </w:rPr>
      </w:pPr>
      <w:r w:rsidRPr="00244696">
        <w:rPr>
          <w:iCs/>
          <w:shd w:val="clear" w:color="auto" w:fill="FFFFFF"/>
        </w:rPr>
        <w:t xml:space="preserve">У сучасному світі сонячна енергія широко використовується для теплопостачання, включаючи гаряче водопостачання і опалення, а також для </w:t>
      </w:r>
      <w:proofErr w:type="spellStart"/>
      <w:r w:rsidRPr="00244696">
        <w:rPr>
          <w:iCs/>
          <w:shd w:val="clear" w:color="auto" w:fill="FFFFFF"/>
        </w:rPr>
        <w:t>холодопостачання</w:t>
      </w:r>
      <w:proofErr w:type="spellEnd"/>
      <w:r w:rsidRPr="00244696">
        <w:rPr>
          <w:iCs/>
          <w:shd w:val="clear" w:color="auto" w:fill="FFFFFF"/>
        </w:rPr>
        <w:t>, кондиціювання повітря, висушування та в інших технологічних процесах.</w:t>
      </w:r>
    </w:p>
    <w:p w:rsidR="009579C0" w:rsidRPr="00244696" w:rsidRDefault="009579C0" w:rsidP="00744A18">
      <w:pPr>
        <w:pStyle w:val="a7"/>
        <w:shd w:val="clear" w:color="auto" w:fill="FFFFFF"/>
        <w:spacing w:before="0" w:beforeAutospacing="0" w:after="0" w:afterAutospacing="0" w:line="312" w:lineRule="auto"/>
        <w:ind w:firstLine="709"/>
        <w:jc w:val="both"/>
        <w:rPr>
          <w:sz w:val="28"/>
          <w:szCs w:val="28"/>
        </w:rPr>
      </w:pPr>
      <w:r w:rsidRPr="00244696">
        <w:rPr>
          <w:sz w:val="28"/>
          <w:szCs w:val="28"/>
        </w:rPr>
        <w:t>Сонячна енергія може бути перетворена в електричну двома основними шляхами: термодинамічним і фотоелектричним.</w:t>
      </w:r>
    </w:p>
    <w:p w:rsidR="009579C0" w:rsidRPr="00244696" w:rsidRDefault="009579C0" w:rsidP="00744A18">
      <w:pPr>
        <w:pStyle w:val="a7"/>
        <w:shd w:val="clear" w:color="auto" w:fill="FFFFFF"/>
        <w:spacing w:before="0" w:beforeAutospacing="0" w:after="0" w:afterAutospacing="0" w:line="312" w:lineRule="auto"/>
        <w:ind w:firstLine="709"/>
        <w:jc w:val="both"/>
        <w:rPr>
          <w:sz w:val="28"/>
          <w:szCs w:val="28"/>
        </w:rPr>
      </w:pPr>
      <w:r w:rsidRPr="00244696">
        <w:rPr>
          <w:sz w:val="28"/>
          <w:szCs w:val="28"/>
        </w:rPr>
        <w:t xml:space="preserve">При термодинамічному методі електричну енергію за рахунок використання сонячної енергії можна отримати використанням традиційних схем в теплових установках, в яких теплота від згоряння палива замінюється потоком концентрованого сонячного випромінювання. Принципова схема отримання електричної енергії в сонячній теплоелектростанції наведена на рис. </w:t>
      </w:r>
      <w:r w:rsidR="00B91A12">
        <w:rPr>
          <w:sz w:val="28"/>
          <w:szCs w:val="28"/>
        </w:rPr>
        <w:t>1</w:t>
      </w:r>
      <w:r w:rsidRPr="00244696">
        <w:rPr>
          <w:sz w:val="28"/>
          <w:szCs w:val="28"/>
        </w:rPr>
        <w:t>.1</w:t>
      </w:r>
      <w:r w:rsidR="00F13F63">
        <w:rPr>
          <w:sz w:val="28"/>
          <w:szCs w:val="28"/>
        </w:rPr>
        <w:t>1</w:t>
      </w:r>
    </w:p>
    <w:p w:rsidR="009579C0" w:rsidRDefault="009579C0" w:rsidP="00744A18">
      <w:pPr>
        <w:pStyle w:val="a7"/>
        <w:shd w:val="clear" w:color="auto" w:fill="FFFFFF"/>
        <w:spacing w:before="0" w:beforeAutospacing="0" w:after="0" w:afterAutospacing="0" w:line="312" w:lineRule="auto"/>
        <w:ind w:firstLine="709"/>
        <w:jc w:val="center"/>
        <w:rPr>
          <w:sz w:val="28"/>
          <w:szCs w:val="28"/>
        </w:rPr>
      </w:pPr>
      <w:r>
        <w:rPr>
          <w:noProof/>
          <w:lang w:val="ru-RU" w:eastAsia="ru-RU"/>
        </w:rPr>
        <w:drawing>
          <wp:inline distT="0" distB="0" distL="0" distR="0" wp14:anchorId="4591BC07" wp14:editId="02E73096">
            <wp:extent cx="4200525" cy="2551062"/>
            <wp:effectExtent l="0" t="0" r="0" b="190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29758" cy="2568816"/>
                    </a:xfrm>
                    <a:prstGeom prst="rect">
                      <a:avLst/>
                    </a:prstGeom>
                  </pic:spPr>
                </pic:pic>
              </a:graphicData>
            </a:graphic>
          </wp:inline>
        </w:drawing>
      </w:r>
    </w:p>
    <w:p w:rsidR="009579C0" w:rsidRPr="00F13F63" w:rsidRDefault="009579C0" w:rsidP="00F13F63">
      <w:pPr>
        <w:pStyle w:val="a7"/>
        <w:shd w:val="clear" w:color="auto" w:fill="FFFFFF"/>
        <w:spacing w:before="0" w:beforeAutospacing="0" w:after="0" w:afterAutospacing="0" w:line="312" w:lineRule="auto"/>
        <w:ind w:firstLine="709"/>
        <w:jc w:val="center"/>
        <w:rPr>
          <w:sz w:val="28"/>
          <w:szCs w:val="28"/>
          <w:shd w:val="clear" w:color="auto" w:fill="FFFFFF"/>
        </w:rPr>
      </w:pPr>
      <w:r w:rsidRPr="00F6272C">
        <w:rPr>
          <w:sz w:val="28"/>
          <w:szCs w:val="28"/>
        </w:rPr>
        <w:t>Рис.</w:t>
      </w:r>
      <w:r w:rsidR="00B91A12">
        <w:rPr>
          <w:sz w:val="28"/>
          <w:szCs w:val="28"/>
        </w:rPr>
        <w:t>1</w:t>
      </w:r>
      <w:r w:rsidRPr="00F6272C">
        <w:rPr>
          <w:sz w:val="28"/>
          <w:szCs w:val="28"/>
        </w:rPr>
        <w:t>.1</w:t>
      </w:r>
      <w:r w:rsidR="00F13F63">
        <w:rPr>
          <w:sz w:val="28"/>
          <w:szCs w:val="28"/>
        </w:rPr>
        <w:t>1</w:t>
      </w:r>
      <w:r w:rsidRPr="00F6272C">
        <w:rPr>
          <w:sz w:val="28"/>
          <w:szCs w:val="28"/>
        </w:rPr>
        <w:t xml:space="preserve"> </w:t>
      </w:r>
      <w:r w:rsidRPr="00F6272C">
        <w:rPr>
          <w:sz w:val="28"/>
          <w:szCs w:val="28"/>
          <w:shd w:val="clear" w:color="auto" w:fill="FFFFFF"/>
        </w:rPr>
        <w:t>Принципова блок-схема сонячної теплоелектростанці</w:t>
      </w:r>
      <w:r>
        <w:rPr>
          <w:sz w:val="28"/>
          <w:szCs w:val="28"/>
          <w:shd w:val="clear" w:color="auto" w:fill="FFFFFF"/>
        </w:rPr>
        <w:t>ї</w:t>
      </w:r>
    </w:p>
    <w:p w:rsidR="009579C0" w:rsidRPr="00DF72FA" w:rsidRDefault="009579C0" w:rsidP="00744A18">
      <w:pPr>
        <w:shd w:val="clear" w:color="auto" w:fill="FFFFFF"/>
        <w:spacing w:after="0" w:line="312" w:lineRule="auto"/>
        <w:ind w:firstLine="709"/>
        <w:rPr>
          <w:rFonts w:eastAsia="Times New Roman" w:cs="Times New Roman"/>
          <w:szCs w:val="28"/>
          <w:lang w:eastAsia="uk-UA"/>
        </w:rPr>
      </w:pPr>
      <w:r w:rsidRPr="00DF72FA">
        <w:rPr>
          <w:rFonts w:eastAsia="Times New Roman" w:cs="Times New Roman"/>
          <w:bCs/>
          <w:szCs w:val="28"/>
          <w:lang w:eastAsia="uk-UA"/>
        </w:rPr>
        <w:t>Існують сонячні теплоелектростанції трьох типів:</w:t>
      </w:r>
    </w:p>
    <w:p w:rsidR="009579C0" w:rsidRPr="00244696" w:rsidRDefault="009579C0" w:rsidP="00744A18">
      <w:pPr>
        <w:pStyle w:val="a3"/>
        <w:numPr>
          <w:ilvl w:val="0"/>
          <w:numId w:val="14"/>
        </w:numPr>
        <w:spacing w:after="0" w:line="312" w:lineRule="auto"/>
        <w:ind w:left="993"/>
        <w:rPr>
          <w:rFonts w:eastAsia="Times New Roman" w:cs="Times New Roman"/>
          <w:szCs w:val="28"/>
          <w:lang w:eastAsia="uk-UA"/>
        </w:rPr>
      </w:pPr>
      <w:r w:rsidRPr="00244696">
        <w:rPr>
          <w:rFonts w:eastAsia="Times New Roman" w:cs="Times New Roman"/>
          <w:szCs w:val="28"/>
          <w:lang w:eastAsia="uk-UA"/>
        </w:rPr>
        <w:t>баштового типу з центральним приймачем-парогенератором, на поверхні якого концентрується сонячне випромінювання від плоских дзеркал-геліостатів;</w:t>
      </w:r>
    </w:p>
    <w:p w:rsidR="009579C0" w:rsidRPr="00244696" w:rsidRDefault="009579C0" w:rsidP="00744A18">
      <w:pPr>
        <w:pStyle w:val="a3"/>
        <w:numPr>
          <w:ilvl w:val="0"/>
          <w:numId w:val="14"/>
        </w:numPr>
        <w:spacing w:after="0" w:line="312" w:lineRule="auto"/>
        <w:ind w:left="993"/>
        <w:rPr>
          <w:rFonts w:eastAsia="Times New Roman" w:cs="Times New Roman"/>
          <w:szCs w:val="28"/>
          <w:lang w:eastAsia="uk-UA"/>
        </w:rPr>
      </w:pPr>
      <w:r w:rsidRPr="00244696">
        <w:rPr>
          <w:rFonts w:eastAsia="Times New Roman" w:cs="Times New Roman"/>
          <w:szCs w:val="28"/>
          <w:lang w:eastAsia="uk-UA"/>
        </w:rPr>
        <w:t xml:space="preserve">параболічного (лоткового) типу, де в фокусі </w:t>
      </w:r>
      <w:proofErr w:type="spellStart"/>
      <w:r w:rsidRPr="00244696">
        <w:rPr>
          <w:rFonts w:eastAsia="Times New Roman" w:cs="Times New Roman"/>
          <w:szCs w:val="28"/>
          <w:lang w:eastAsia="uk-UA"/>
        </w:rPr>
        <w:t>параболоциліндричних</w:t>
      </w:r>
      <w:proofErr w:type="spellEnd"/>
      <w:r w:rsidRPr="00244696">
        <w:rPr>
          <w:rFonts w:eastAsia="Times New Roman" w:cs="Times New Roman"/>
          <w:szCs w:val="28"/>
          <w:lang w:eastAsia="uk-UA"/>
        </w:rPr>
        <w:t xml:space="preserve"> концентраторів розміщуються вакуумні приймачі-труби з теплоносієм;</w:t>
      </w:r>
    </w:p>
    <w:p w:rsidR="009579C0" w:rsidRPr="00244696" w:rsidRDefault="009579C0" w:rsidP="00744A18">
      <w:pPr>
        <w:pStyle w:val="1Timesnewroman1415"/>
        <w:numPr>
          <w:ilvl w:val="0"/>
          <w:numId w:val="14"/>
        </w:numPr>
        <w:spacing w:line="312" w:lineRule="auto"/>
        <w:ind w:left="993"/>
        <w:rPr>
          <w:lang w:eastAsia="uk-UA"/>
        </w:rPr>
      </w:pPr>
      <w:r w:rsidRPr="00244696">
        <w:rPr>
          <w:lang w:eastAsia="uk-UA"/>
        </w:rPr>
        <w:t>тарілкового типу, коли в фокусі параболічного тарілкового дзеркала розташовується приймач сонячної енергії з робочою рідиною.</w:t>
      </w:r>
    </w:p>
    <w:p w:rsidR="009579C0" w:rsidRPr="00334AE8" w:rsidRDefault="009579C0" w:rsidP="00744A18">
      <w:pPr>
        <w:pStyle w:val="a7"/>
        <w:shd w:val="clear" w:color="auto" w:fill="FFFFFF"/>
        <w:spacing w:before="0" w:beforeAutospacing="0" w:after="0" w:afterAutospacing="0" w:line="312" w:lineRule="auto"/>
        <w:ind w:firstLine="709"/>
        <w:jc w:val="both"/>
        <w:rPr>
          <w:sz w:val="28"/>
          <w:szCs w:val="28"/>
        </w:rPr>
      </w:pPr>
      <w:r w:rsidRPr="00244696">
        <w:rPr>
          <w:sz w:val="28"/>
          <w:szCs w:val="28"/>
        </w:rPr>
        <w:lastRenderedPageBreak/>
        <w:t>Станції баштового типу складаються з п’яти основних елементів: оптичної системи, автоматичної системи управління дзеркалами і станцією в цілому, парогенератора, башти і системи перетворення енергії, яка включає теплообмінники, акумулятори енергії і турбогенератори.</w:t>
      </w:r>
      <w:r w:rsidR="00334AE8" w:rsidRPr="00334AE8">
        <w:rPr>
          <w:sz w:val="28"/>
          <w:szCs w:val="28"/>
        </w:rPr>
        <w:t>[18]</w:t>
      </w:r>
    </w:p>
    <w:p w:rsidR="009579C0" w:rsidRDefault="009579C0" w:rsidP="00744A18">
      <w:pPr>
        <w:pStyle w:val="a7"/>
        <w:shd w:val="clear" w:color="auto" w:fill="FFFFFF"/>
        <w:spacing w:before="0" w:beforeAutospacing="0" w:after="0" w:afterAutospacing="0" w:line="312" w:lineRule="auto"/>
        <w:ind w:firstLine="709"/>
        <w:jc w:val="both"/>
        <w:rPr>
          <w:sz w:val="28"/>
          <w:szCs w:val="28"/>
        </w:rPr>
      </w:pPr>
      <w:r w:rsidRPr="00244696">
        <w:rPr>
          <w:sz w:val="28"/>
          <w:szCs w:val="28"/>
        </w:rPr>
        <w:t xml:space="preserve">Принципова схема сонячної електростанції баштового типу показана на </w:t>
      </w:r>
      <w:r>
        <w:rPr>
          <w:sz w:val="28"/>
          <w:szCs w:val="28"/>
        </w:rPr>
        <w:t>рис.</w:t>
      </w:r>
      <w:r w:rsidR="00B91A12">
        <w:rPr>
          <w:sz w:val="28"/>
          <w:szCs w:val="28"/>
        </w:rPr>
        <w:t>1</w:t>
      </w:r>
      <w:r>
        <w:rPr>
          <w:sz w:val="28"/>
          <w:szCs w:val="28"/>
        </w:rPr>
        <w:t>.1</w:t>
      </w:r>
      <w:r w:rsidR="00F13F63">
        <w:rPr>
          <w:sz w:val="28"/>
          <w:szCs w:val="28"/>
        </w:rPr>
        <w:t>2</w:t>
      </w:r>
      <w:r w:rsidRPr="00244696">
        <w:rPr>
          <w:sz w:val="28"/>
          <w:szCs w:val="28"/>
        </w:rPr>
        <w:t>.</w:t>
      </w:r>
    </w:p>
    <w:p w:rsidR="009579C0" w:rsidRDefault="009579C0" w:rsidP="00744A18">
      <w:pPr>
        <w:pStyle w:val="a7"/>
        <w:shd w:val="clear" w:color="auto" w:fill="FFFFFF"/>
        <w:spacing w:before="0" w:beforeAutospacing="0" w:after="0" w:afterAutospacing="0" w:line="312" w:lineRule="auto"/>
        <w:ind w:firstLine="709"/>
        <w:jc w:val="center"/>
        <w:rPr>
          <w:sz w:val="28"/>
          <w:szCs w:val="28"/>
        </w:rPr>
      </w:pPr>
      <w:r>
        <w:rPr>
          <w:noProof/>
          <w:lang w:val="ru-RU" w:eastAsia="ru-RU"/>
        </w:rPr>
        <w:drawing>
          <wp:inline distT="0" distB="0" distL="0" distR="0" wp14:anchorId="7A3FAE60" wp14:editId="78118871">
            <wp:extent cx="2362200" cy="2072761"/>
            <wp:effectExtent l="0" t="0" r="0" b="3810"/>
            <wp:docPr id="47" name="Рисунок 47" descr="Ð ÐµÐ·ÑÐ»ÑÑÐ°Ñ Ð¿Ð¾ÑÑÐºÑ Ð·Ð¾Ð±ÑÐ°Ð¶ÐµÐ½Ñ Ð·Ð° Ð·Ð°Ð¿Ð¸ÑÐ¾Ð¼ &quot;Ð¡ÑÐµÐ¼Ð° ÐµÐ»ÐµÐºÑÑÐ¾ÑÑÐ°Ð½ÑÑÑ Ð±Ð°ÑÑÐ¾Ð²Ð¾Ð³Ð¾ ÑÐ¸Ð¿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 ÐµÐ·ÑÐ»ÑÑÐ°Ñ Ð¿Ð¾ÑÑÐºÑ Ð·Ð¾Ð±ÑÐ°Ð¶ÐµÐ½Ñ Ð·Ð° Ð·Ð°Ð¿Ð¸ÑÐ¾Ð¼ &quot;Ð¡ÑÐµÐ¼Ð° ÐµÐ»ÐµÐºÑÑÐ¾ÑÑÐ°Ð½ÑÑÑ Ð±Ð°ÑÑÐ¾Ð²Ð¾Ð³Ð¾ ÑÐ¸Ð¿Ñ&quot;"/>
                    <pic:cNvPicPr>
                      <a:picLocks noChangeAspect="1" noChangeArrowheads="1"/>
                    </pic:cNvPicPr>
                  </pic:nvPicPr>
                  <pic:blipFill>
                    <a:blip r:embed="rId17">
                      <a:grayscl/>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70726" cy="2080242"/>
                    </a:xfrm>
                    <a:prstGeom prst="rect">
                      <a:avLst/>
                    </a:prstGeom>
                    <a:noFill/>
                    <a:ln>
                      <a:noFill/>
                    </a:ln>
                  </pic:spPr>
                </pic:pic>
              </a:graphicData>
            </a:graphic>
          </wp:inline>
        </w:drawing>
      </w:r>
    </w:p>
    <w:p w:rsidR="009579C0" w:rsidRPr="00244696" w:rsidRDefault="009579C0" w:rsidP="002C2B93">
      <w:pPr>
        <w:pStyle w:val="a7"/>
        <w:shd w:val="clear" w:color="auto" w:fill="FFFFFF"/>
        <w:spacing w:before="0" w:beforeAutospacing="0" w:after="0" w:afterAutospacing="0" w:line="312" w:lineRule="auto"/>
        <w:ind w:firstLine="709"/>
        <w:jc w:val="center"/>
        <w:rPr>
          <w:sz w:val="28"/>
          <w:szCs w:val="28"/>
        </w:rPr>
      </w:pPr>
      <w:r>
        <w:rPr>
          <w:sz w:val="28"/>
          <w:szCs w:val="28"/>
        </w:rPr>
        <w:t>Рис.</w:t>
      </w:r>
      <w:r w:rsidR="00B91A12">
        <w:rPr>
          <w:sz w:val="28"/>
          <w:szCs w:val="28"/>
        </w:rPr>
        <w:t>1</w:t>
      </w:r>
      <w:r>
        <w:rPr>
          <w:sz w:val="28"/>
          <w:szCs w:val="28"/>
        </w:rPr>
        <w:t>.1</w:t>
      </w:r>
      <w:r w:rsidR="00F13F63">
        <w:rPr>
          <w:sz w:val="28"/>
          <w:szCs w:val="28"/>
        </w:rPr>
        <w:t>2</w:t>
      </w:r>
      <w:r>
        <w:rPr>
          <w:sz w:val="28"/>
          <w:szCs w:val="28"/>
        </w:rPr>
        <w:t xml:space="preserve"> </w:t>
      </w:r>
      <w:r w:rsidRPr="00DF72FA">
        <w:rPr>
          <w:sz w:val="28"/>
          <w:szCs w:val="28"/>
          <w:shd w:val="clear" w:color="auto" w:fill="FFFFFF"/>
        </w:rPr>
        <w:t>Схема електростанції баштового типу</w:t>
      </w:r>
    </w:p>
    <w:p w:rsidR="009579C0" w:rsidRPr="00244696" w:rsidRDefault="009579C0" w:rsidP="00744A18">
      <w:pPr>
        <w:pStyle w:val="a7"/>
        <w:shd w:val="clear" w:color="auto" w:fill="FFFFFF"/>
        <w:spacing w:before="0" w:beforeAutospacing="0" w:after="0" w:afterAutospacing="0" w:line="312" w:lineRule="auto"/>
        <w:ind w:firstLine="709"/>
        <w:jc w:val="both"/>
        <w:rPr>
          <w:sz w:val="28"/>
          <w:szCs w:val="28"/>
        </w:rPr>
      </w:pPr>
      <w:r w:rsidRPr="00244696">
        <w:rPr>
          <w:sz w:val="28"/>
          <w:szCs w:val="28"/>
        </w:rPr>
        <w:t xml:space="preserve">Оскільки у такій електростанції використовується пряме сонячне випромінювання, </w:t>
      </w:r>
      <w:proofErr w:type="spellStart"/>
      <w:r w:rsidRPr="00244696">
        <w:rPr>
          <w:sz w:val="28"/>
          <w:szCs w:val="28"/>
        </w:rPr>
        <w:t>концентруючі</w:t>
      </w:r>
      <w:proofErr w:type="spellEnd"/>
      <w:r w:rsidRPr="00244696">
        <w:rPr>
          <w:sz w:val="28"/>
          <w:szCs w:val="28"/>
        </w:rPr>
        <w:t xml:space="preserve"> геліостати повинні мати систему слідкування за Сонцем, при цьому кожний з геліостатів орієнтується в просторі індивідуально.</w:t>
      </w:r>
    </w:p>
    <w:p w:rsidR="009579C0" w:rsidRPr="00244696" w:rsidRDefault="009579C0" w:rsidP="00744A18">
      <w:pPr>
        <w:pStyle w:val="a7"/>
        <w:shd w:val="clear" w:color="auto" w:fill="FFFFFF"/>
        <w:spacing w:before="0" w:beforeAutospacing="0" w:after="0" w:afterAutospacing="0" w:line="312" w:lineRule="auto"/>
        <w:ind w:firstLine="709"/>
        <w:jc w:val="both"/>
        <w:rPr>
          <w:sz w:val="28"/>
          <w:szCs w:val="28"/>
        </w:rPr>
      </w:pPr>
      <w:r w:rsidRPr="00244696">
        <w:rPr>
          <w:sz w:val="28"/>
          <w:szCs w:val="28"/>
        </w:rPr>
        <w:t>Температура, яку можна отримати на вершині башти з допомогою дзеркальних концентраторів, складає 300–1500°С. В одному модулі можна отримати потужність, яка не перевищує 200 МВт, що пов’язано зі зниженням ефективності перенесення енергії від найбільш віддалених концентраторів на вершину башти.</w:t>
      </w:r>
    </w:p>
    <w:p w:rsidR="009579C0" w:rsidRPr="00244696" w:rsidRDefault="009579C0" w:rsidP="00744A18">
      <w:pPr>
        <w:pStyle w:val="a7"/>
        <w:shd w:val="clear" w:color="auto" w:fill="FFFFFF"/>
        <w:spacing w:before="0" w:beforeAutospacing="0" w:after="0" w:afterAutospacing="0" w:line="312" w:lineRule="auto"/>
        <w:ind w:firstLine="709"/>
        <w:jc w:val="both"/>
        <w:rPr>
          <w:sz w:val="28"/>
          <w:szCs w:val="28"/>
        </w:rPr>
      </w:pPr>
      <w:r w:rsidRPr="00244696">
        <w:rPr>
          <w:sz w:val="28"/>
          <w:szCs w:val="28"/>
        </w:rPr>
        <w:t>Світова практика експлуатації станцій баштового типу довела їх технічну можливість і працездатність. Основним недоліком таких установок є значна площа, яку вони займають. Так, для розміщення баштової електростанції потужністю 100 МВт необхідна площа 200 га.</w:t>
      </w:r>
    </w:p>
    <w:p w:rsidR="009579C0" w:rsidRPr="005B210B" w:rsidRDefault="009579C0" w:rsidP="00744A18">
      <w:pPr>
        <w:pStyle w:val="a7"/>
        <w:shd w:val="clear" w:color="auto" w:fill="FFFFFF"/>
        <w:spacing w:before="0" w:beforeAutospacing="0" w:after="0" w:afterAutospacing="0" w:line="312" w:lineRule="auto"/>
        <w:ind w:firstLine="709"/>
        <w:jc w:val="both"/>
        <w:rPr>
          <w:sz w:val="28"/>
          <w:szCs w:val="28"/>
          <w:lang w:val="ru-RU"/>
        </w:rPr>
      </w:pPr>
      <w:r w:rsidRPr="00244696">
        <w:rPr>
          <w:sz w:val="28"/>
          <w:szCs w:val="28"/>
        </w:rPr>
        <w:t xml:space="preserve">Пуск сучасної сонячної електростанції баштового типу відбувся 30 березня 2007 року в районі </w:t>
      </w:r>
      <w:proofErr w:type="spellStart"/>
      <w:r w:rsidRPr="00244696">
        <w:rPr>
          <w:sz w:val="28"/>
          <w:szCs w:val="28"/>
        </w:rPr>
        <w:t>Санлукар</w:t>
      </w:r>
      <w:proofErr w:type="spellEnd"/>
      <w:r w:rsidRPr="00244696">
        <w:rPr>
          <w:sz w:val="28"/>
          <w:szCs w:val="28"/>
        </w:rPr>
        <w:t>-ла-Майор недалеко від Севільї (Іспанія). Чудова бетонна башта висотою 115 м і 624 дзеркала геліостатів площею 120 м</w:t>
      </w:r>
      <w:r w:rsidRPr="00244696">
        <w:rPr>
          <w:sz w:val="28"/>
          <w:szCs w:val="28"/>
          <w:vertAlign w:val="superscript"/>
        </w:rPr>
        <w:t>2</w:t>
      </w:r>
      <w:r w:rsidRPr="00244696">
        <w:rPr>
          <w:sz w:val="28"/>
          <w:szCs w:val="28"/>
        </w:rPr>
        <w:t xml:space="preserve"> кожне забезпечує парою паротурбінну установку потужністю 11 МВт, що достатньо для постачання електроенергією 6000 будівель, економлячи тим самим 18000 </w:t>
      </w:r>
      <w:proofErr w:type="spellStart"/>
      <w:r w:rsidRPr="00244696">
        <w:rPr>
          <w:sz w:val="28"/>
          <w:szCs w:val="28"/>
        </w:rPr>
        <w:t>тонн</w:t>
      </w:r>
      <w:proofErr w:type="spellEnd"/>
      <w:r w:rsidRPr="00244696">
        <w:rPr>
          <w:sz w:val="28"/>
          <w:szCs w:val="28"/>
        </w:rPr>
        <w:t xml:space="preserve"> </w:t>
      </w:r>
      <w:proofErr w:type="spellStart"/>
      <w:r w:rsidRPr="00244696">
        <w:rPr>
          <w:sz w:val="28"/>
          <w:szCs w:val="28"/>
        </w:rPr>
        <w:t>вуглеродних</w:t>
      </w:r>
      <w:proofErr w:type="spellEnd"/>
      <w:r w:rsidRPr="00244696">
        <w:rPr>
          <w:sz w:val="28"/>
          <w:szCs w:val="28"/>
        </w:rPr>
        <w:t xml:space="preserve"> викидів за рік.</w:t>
      </w:r>
      <w:r w:rsidR="00334AE8" w:rsidRPr="005B210B">
        <w:rPr>
          <w:sz w:val="28"/>
          <w:szCs w:val="28"/>
          <w:lang w:val="ru-RU"/>
        </w:rPr>
        <w:t>[16]</w:t>
      </w:r>
    </w:p>
    <w:p w:rsidR="009579C0" w:rsidRPr="00244696" w:rsidRDefault="009579C0" w:rsidP="00744A18">
      <w:pPr>
        <w:pStyle w:val="1Timesnewroman1415"/>
        <w:spacing w:line="312" w:lineRule="auto"/>
        <w:ind w:firstLine="709"/>
        <w:rPr>
          <w:shd w:val="clear" w:color="auto" w:fill="FFFFFF"/>
        </w:rPr>
      </w:pPr>
      <w:r w:rsidRPr="00244696">
        <w:rPr>
          <w:shd w:val="clear" w:color="auto" w:fill="FFFFFF"/>
        </w:rPr>
        <w:t>У сонячних електростанціях параболічного типу (рис.</w:t>
      </w:r>
      <w:r>
        <w:rPr>
          <w:shd w:val="clear" w:color="auto" w:fill="FFFFFF"/>
        </w:rPr>
        <w:t xml:space="preserve"> </w:t>
      </w:r>
      <w:r w:rsidR="00B91A12">
        <w:rPr>
          <w:shd w:val="clear" w:color="auto" w:fill="FFFFFF"/>
        </w:rPr>
        <w:t>1</w:t>
      </w:r>
      <w:r>
        <w:rPr>
          <w:shd w:val="clear" w:color="auto" w:fill="FFFFFF"/>
        </w:rPr>
        <w:t>.1</w:t>
      </w:r>
      <w:r w:rsidR="00F13F63">
        <w:rPr>
          <w:shd w:val="clear" w:color="auto" w:fill="FFFFFF"/>
        </w:rPr>
        <w:t>3</w:t>
      </w:r>
      <w:r w:rsidRPr="00244696">
        <w:rPr>
          <w:shd w:val="clear" w:color="auto" w:fill="FFFFFF"/>
        </w:rPr>
        <w:t xml:space="preserve">) </w:t>
      </w:r>
      <w:r w:rsidRPr="00244696">
        <w:rPr>
          <w:shd w:val="clear" w:color="auto" w:fill="FFFFFF"/>
        </w:rPr>
        <w:lastRenderedPageBreak/>
        <w:t>використовуються параболічні дзеркала (лотки), що концентрують сонячну енергію на приймальних трубках, які розташовані в фокусі конструкції і вміщують в собі рідинний теплоносій. Ця рідина нагрівається приблизно до 400°С і прокачується через ряд теплообмінників, при цьому виробляється перегріта пара, яка приводить в дію звичайний турбогенератор для вироблення електричної енергії.</w:t>
      </w:r>
    </w:p>
    <w:p w:rsidR="009579C0" w:rsidRDefault="009579C0" w:rsidP="00744A18">
      <w:pPr>
        <w:pStyle w:val="1Timesnewroman1415"/>
        <w:spacing w:line="312" w:lineRule="auto"/>
        <w:ind w:firstLine="709"/>
        <w:jc w:val="center"/>
        <w:rPr>
          <w:shd w:val="clear" w:color="auto" w:fill="FFFFFF"/>
        </w:rPr>
      </w:pPr>
      <w:r>
        <w:rPr>
          <w:noProof/>
          <w:lang w:val="ru-RU"/>
        </w:rPr>
        <w:drawing>
          <wp:inline distT="0" distB="0" distL="0" distR="0" wp14:anchorId="53AC59A6" wp14:editId="15F82639">
            <wp:extent cx="2857500" cy="2087660"/>
            <wp:effectExtent l="0" t="0" r="0" b="8255"/>
            <wp:docPr id="49" name="Рисунок 49" descr="Ð ÐµÐ·ÑÐ»ÑÑÐ°Ñ Ð¿Ð¾ÑÑÐºÑ Ð·Ð¾Ð±ÑÐ°Ð¶ÐµÐ½Ñ Ð·Ð° Ð·Ð°Ð¿Ð¸ÑÐ¾Ð¼ &quot;Ð¡ÑÐµÐ¼Ð° ÐµÐ»ÐµÐºÑÑÐ¾ÑÑÐ°Ð½ÑÑÑ Ð±Ð°ÑÑÐ¾Ð²Ð¾Ð³Ð¾ ÑÐ¸Ð¿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 ÐµÐ·ÑÐ»ÑÑÐ°Ñ Ð¿Ð¾ÑÑÐºÑ Ð·Ð¾Ð±ÑÐ°Ð¶ÐµÐ½Ñ Ð·Ð° Ð·Ð°Ð¿Ð¸ÑÐ¾Ð¼ &quot;Ð¡ÑÐµÐ¼Ð° ÐµÐ»ÐµÐºÑÑÐ¾ÑÑÐ°Ð½ÑÑÑ Ð±Ð°ÑÑÐ¾Ð²Ð¾Ð³Ð¾ ÑÐ¸Ð¿Ñ&quot;"/>
                    <pic:cNvPicPr>
                      <a:picLocks noChangeAspect="1" noChangeArrowheads="1"/>
                    </pic:cNvPicPr>
                  </pic:nvPicPr>
                  <pic:blipFill>
                    <a:blip r:embed="rId19">
                      <a:grayscl/>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68103" cy="2095407"/>
                    </a:xfrm>
                    <a:prstGeom prst="rect">
                      <a:avLst/>
                    </a:prstGeom>
                    <a:noFill/>
                    <a:ln>
                      <a:noFill/>
                    </a:ln>
                  </pic:spPr>
                </pic:pic>
              </a:graphicData>
            </a:graphic>
          </wp:inline>
        </w:drawing>
      </w:r>
    </w:p>
    <w:p w:rsidR="009579C0" w:rsidRPr="00244696" w:rsidRDefault="009579C0" w:rsidP="002C2B93">
      <w:pPr>
        <w:pStyle w:val="1Timesnewroman1415"/>
        <w:spacing w:line="312" w:lineRule="auto"/>
        <w:ind w:firstLine="709"/>
        <w:jc w:val="center"/>
        <w:rPr>
          <w:shd w:val="clear" w:color="auto" w:fill="FFFFFF"/>
        </w:rPr>
      </w:pPr>
      <w:r>
        <w:rPr>
          <w:shd w:val="clear" w:color="auto" w:fill="FFFFFF"/>
        </w:rPr>
        <w:t xml:space="preserve">Рис. </w:t>
      </w:r>
      <w:r w:rsidR="00B91A12">
        <w:rPr>
          <w:shd w:val="clear" w:color="auto" w:fill="FFFFFF"/>
        </w:rPr>
        <w:t>1</w:t>
      </w:r>
      <w:r>
        <w:rPr>
          <w:shd w:val="clear" w:color="auto" w:fill="FFFFFF"/>
        </w:rPr>
        <w:t>.</w:t>
      </w:r>
      <w:r w:rsidRPr="00DF72FA">
        <w:rPr>
          <w:shd w:val="clear" w:color="auto" w:fill="FFFFFF"/>
        </w:rPr>
        <w:t>1</w:t>
      </w:r>
      <w:r w:rsidR="00F13F63">
        <w:rPr>
          <w:shd w:val="clear" w:color="auto" w:fill="FFFFFF"/>
        </w:rPr>
        <w:t>3</w:t>
      </w:r>
      <w:r w:rsidRPr="00DF72FA">
        <w:rPr>
          <w:shd w:val="clear" w:color="auto" w:fill="FFFFFF"/>
        </w:rPr>
        <w:t xml:space="preserve"> Схема сонячної електростанції параболічного типу</w:t>
      </w:r>
    </w:p>
    <w:p w:rsidR="009579C0" w:rsidRPr="00244696" w:rsidRDefault="009579C0" w:rsidP="00744A18">
      <w:pPr>
        <w:pStyle w:val="a7"/>
        <w:shd w:val="clear" w:color="auto" w:fill="FFFFFF"/>
        <w:spacing w:before="0" w:beforeAutospacing="0" w:after="0" w:afterAutospacing="0" w:line="312" w:lineRule="auto"/>
        <w:ind w:firstLine="709"/>
        <w:jc w:val="both"/>
        <w:rPr>
          <w:sz w:val="28"/>
          <w:szCs w:val="28"/>
        </w:rPr>
      </w:pPr>
      <w:r w:rsidRPr="00244696">
        <w:rPr>
          <w:sz w:val="28"/>
          <w:szCs w:val="28"/>
        </w:rPr>
        <w:t>Станції параболічного типу використовуються все ширше завдяки більш простій системі слідкування за Сонцем і меншій металоємності. Питома вартість станцій параболічного типу близька до питомої вартості АЕС.</w:t>
      </w:r>
    </w:p>
    <w:p w:rsidR="009579C0" w:rsidRDefault="009579C0" w:rsidP="00744A18">
      <w:pPr>
        <w:pStyle w:val="a7"/>
        <w:shd w:val="clear" w:color="auto" w:fill="FFFFFF"/>
        <w:spacing w:before="0" w:beforeAutospacing="0" w:after="0" w:afterAutospacing="0" w:line="312" w:lineRule="auto"/>
        <w:ind w:firstLine="709"/>
        <w:jc w:val="both"/>
        <w:rPr>
          <w:sz w:val="28"/>
          <w:szCs w:val="28"/>
        </w:rPr>
      </w:pPr>
      <w:r w:rsidRPr="00244696">
        <w:rPr>
          <w:sz w:val="28"/>
          <w:szCs w:val="28"/>
        </w:rPr>
        <w:t>В устано</w:t>
      </w:r>
      <w:r>
        <w:rPr>
          <w:sz w:val="28"/>
          <w:szCs w:val="28"/>
        </w:rPr>
        <w:t>вках тарілкового типу (</w:t>
      </w:r>
      <w:proofErr w:type="spellStart"/>
      <w:r>
        <w:rPr>
          <w:sz w:val="28"/>
          <w:szCs w:val="28"/>
        </w:rPr>
        <w:t>мал</w:t>
      </w:r>
      <w:proofErr w:type="spellEnd"/>
      <w:r>
        <w:rPr>
          <w:sz w:val="28"/>
          <w:szCs w:val="28"/>
        </w:rPr>
        <w:t xml:space="preserve">. </w:t>
      </w:r>
      <w:r w:rsidR="00B91A12">
        <w:rPr>
          <w:sz w:val="28"/>
          <w:szCs w:val="28"/>
        </w:rPr>
        <w:t>1</w:t>
      </w:r>
      <w:r>
        <w:rPr>
          <w:sz w:val="28"/>
          <w:szCs w:val="28"/>
        </w:rPr>
        <w:t>.1</w:t>
      </w:r>
      <w:r w:rsidR="00F13F63">
        <w:rPr>
          <w:sz w:val="28"/>
          <w:szCs w:val="28"/>
        </w:rPr>
        <w:t>4</w:t>
      </w:r>
      <w:r w:rsidRPr="00244696">
        <w:rPr>
          <w:sz w:val="28"/>
          <w:szCs w:val="28"/>
        </w:rPr>
        <w:t>) використовуються параболічні тарілкові дзеркала (схожі за формою на супутникову тарілку), які фіксують сонячну енергію на приймачі, розташованому в фокусі кожної тарілки.</w:t>
      </w:r>
    </w:p>
    <w:p w:rsidR="009579C0" w:rsidRDefault="009579C0" w:rsidP="00744A18">
      <w:pPr>
        <w:pStyle w:val="a7"/>
        <w:shd w:val="clear" w:color="auto" w:fill="FFFFFF"/>
        <w:spacing w:before="0" w:beforeAutospacing="0" w:after="0" w:afterAutospacing="0" w:line="312" w:lineRule="auto"/>
        <w:ind w:firstLine="709"/>
        <w:jc w:val="center"/>
        <w:rPr>
          <w:sz w:val="28"/>
          <w:szCs w:val="28"/>
        </w:rPr>
      </w:pPr>
      <w:r>
        <w:rPr>
          <w:noProof/>
          <w:lang w:val="ru-RU" w:eastAsia="ru-RU"/>
        </w:rPr>
        <w:drawing>
          <wp:inline distT="0" distB="0" distL="0" distR="0" wp14:anchorId="6BDF2847" wp14:editId="6B19283F">
            <wp:extent cx="3056890" cy="2352629"/>
            <wp:effectExtent l="0" t="0" r="0" b="0"/>
            <wp:docPr id="50" name="Рисунок 50" descr="Ð ÐµÐ·ÑÐ»ÑÑÐ°Ñ Ð¿Ð¾ÑÑÐºÑ Ð·Ð¾Ð±ÑÐ°Ð¶ÐµÐ½Ñ Ð·Ð° Ð·Ð°Ð¿Ð¸ÑÐ¾Ð¼ &quot;Ð¡ÑÐµÐ¼Ð° ÐµÐ»ÐµÐºÑÑÐ¾ÑÑÐ°Ð½ÑÑÑ Ð±Ð°ÑÑÐ¾Ð²Ð¾Ð³Ð¾ ÑÐ¸Ð¿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 ÐµÐ·ÑÐ»ÑÑÐ°Ñ Ð¿Ð¾ÑÑÐºÑ Ð·Ð¾Ð±ÑÐ°Ð¶ÐµÐ½Ñ Ð·Ð° Ð·Ð°Ð¿Ð¸ÑÐ¾Ð¼ &quot;Ð¡ÑÐµÐ¼Ð° ÐµÐ»ÐµÐºÑÑÐ¾ÑÑÐ°Ð½ÑÑÑ Ð±Ð°ÑÑÐ¾Ð²Ð¾Ð³Ð¾ ÑÐ¸Ð¿Ñ&quot;"/>
                    <pic:cNvPicPr>
                      <a:picLocks noChangeAspect="1" noChangeArrowheads="1"/>
                    </pic:cNvPicPr>
                  </pic:nvPicPr>
                  <pic:blipFill>
                    <a:blip r:embed="rId21">
                      <a:grayscl/>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69042" cy="2361981"/>
                    </a:xfrm>
                    <a:prstGeom prst="rect">
                      <a:avLst/>
                    </a:prstGeom>
                    <a:noFill/>
                    <a:ln>
                      <a:noFill/>
                    </a:ln>
                  </pic:spPr>
                </pic:pic>
              </a:graphicData>
            </a:graphic>
          </wp:inline>
        </w:drawing>
      </w:r>
    </w:p>
    <w:p w:rsidR="009579C0" w:rsidRPr="00244696" w:rsidRDefault="009579C0" w:rsidP="002C2B93">
      <w:pPr>
        <w:pStyle w:val="a7"/>
        <w:shd w:val="clear" w:color="auto" w:fill="FFFFFF"/>
        <w:spacing w:before="0" w:beforeAutospacing="0" w:after="0" w:afterAutospacing="0" w:line="312" w:lineRule="auto"/>
        <w:ind w:firstLine="709"/>
        <w:jc w:val="center"/>
        <w:rPr>
          <w:sz w:val="28"/>
          <w:szCs w:val="28"/>
        </w:rPr>
      </w:pPr>
      <w:r>
        <w:rPr>
          <w:sz w:val="28"/>
          <w:szCs w:val="28"/>
        </w:rPr>
        <w:t xml:space="preserve">Рис. </w:t>
      </w:r>
      <w:r w:rsidR="00B91A12">
        <w:rPr>
          <w:sz w:val="28"/>
          <w:szCs w:val="28"/>
        </w:rPr>
        <w:t>1</w:t>
      </w:r>
      <w:r>
        <w:rPr>
          <w:sz w:val="28"/>
          <w:szCs w:val="28"/>
        </w:rPr>
        <w:t>.1</w:t>
      </w:r>
      <w:r w:rsidR="00F13F63">
        <w:rPr>
          <w:sz w:val="28"/>
          <w:szCs w:val="28"/>
        </w:rPr>
        <w:t>4</w:t>
      </w:r>
      <w:r>
        <w:rPr>
          <w:sz w:val="28"/>
          <w:szCs w:val="28"/>
        </w:rPr>
        <w:t xml:space="preserve"> </w:t>
      </w:r>
      <w:r>
        <w:rPr>
          <w:sz w:val="28"/>
          <w:szCs w:val="28"/>
          <w:shd w:val="clear" w:color="auto" w:fill="FFFFFF"/>
        </w:rPr>
        <w:t>С</w:t>
      </w:r>
      <w:r w:rsidRPr="00DF72FA">
        <w:rPr>
          <w:sz w:val="28"/>
          <w:szCs w:val="28"/>
          <w:shd w:val="clear" w:color="auto" w:fill="FFFFFF"/>
        </w:rPr>
        <w:t>хема сонячної установки тарілкового типу</w:t>
      </w:r>
    </w:p>
    <w:p w:rsidR="009579C0" w:rsidRPr="00244696" w:rsidRDefault="009579C0" w:rsidP="00744A18">
      <w:pPr>
        <w:pStyle w:val="a7"/>
        <w:shd w:val="clear" w:color="auto" w:fill="FFFFFF"/>
        <w:spacing w:before="0" w:beforeAutospacing="0" w:after="0" w:afterAutospacing="0" w:line="312" w:lineRule="auto"/>
        <w:ind w:firstLine="709"/>
        <w:jc w:val="both"/>
        <w:rPr>
          <w:sz w:val="28"/>
          <w:szCs w:val="28"/>
        </w:rPr>
      </w:pPr>
      <w:r w:rsidRPr="00244696">
        <w:rPr>
          <w:sz w:val="28"/>
          <w:szCs w:val="28"/>
        </w:rPr>
        <w:t xml:space="preserve">Рідина в приймачі нагрівається до 1000°С і її енергія використовується для вироблення електричної енергії в двигуні </w:t>
      </w:r>
      <w:proofErr w:type="spellStart"/>
      <w:r w:rsidRPr="00244696">
        <w:rPr>
          <w:sz w:val="28"/>
          <w:szCs w:val="28"/>
        </w:rPr>
        <w:t>Стирлінга</w:t>
      </w:r>
      <w:proofErr w:type="spellEnd"/>
      <w:r w:rsidRPr="00244696">
        <w:rPr>
          <w:sz w:val="28"/>
          <w:szCs w:val="28"/>
        </w:rPr>
        <w:t xml:space="preserve"> або в установці, що працює за циклом Брайтона. Установки мають систему слідкування за Сонцем. </w:t>
      </w:r>
      <w:r w:rsidRPr="00244696">
        <w:rPr>
          <w:sz w:val="28"/>
          <w:szCs w:val="28"/>
        </w:rPr>
        <w:lastRenderedPageBreak/>
        <w:t xml:space="preserve">Внаслідок ефекту аберації при </w:t>
      </w:r>
      <w:proofErr w:type="spellStart"/>
      <w:r w:rsidRPr="00244696">
        <w:rPr>
          <w:sz w:val="28"/>
          <w:szCs w:val="28"/>
        </w:rPr>
        <w:t>відхіленні</w:t>
      </w:r>
      <w:proofErr w:type="spellEnd"/>
      <w:r w:rsidRPr="00244696">
        <w:rPr>
          <w:sz w:val="28"/>
          <w:szCs w:val="28"/>
        </w:rPr>
        <w:t xml:space="preserve"> від ідеальної форми та інших конструктивних факторів максимальний діаметр тарілок не перевищує 20 м при потужності до 60–75 кВт. Питома вартість сонячної електростанції тарілкового типу може бути меншою, ніж електростанцій баштового і параболічного типів.</w:t>
      </w:r>
    </w:p>
    <w:p w:rsidR="009579C0" w:rsidRPr="005B210B" w:rsidRDefault="009579C0" w:rsidP="00744A18">
      <w:pPr>
        <w:pStyle w:val="a7"/>
        <w:shd w:val="clear" w:color="auto" w:fill="FFFFFF"/>
        <w:spacing w:before="0" w:beforeAutospacing="0" w:after="0" w:afterAutospacing="0" w:line="312" w:lineRule="auto"/>
        <w:ind w:firstLine="709"/>
        <w:jc w:val="both"/>
        <w:rPr>
          <w:sz w:val="28"/>
          <w:szCs w:val="28"/>
          <w:lang w:val="ru-RU"/>
        </w:rPr>
      </w:pPr>
      <w:r w:rsidRPr="00244696">
        <w:rPr>
          <w:sz w:val="28"/>
          <w:szCs w:val="28"/>
        </w:rPr>
        <w:t>Сонячні електростанції найбільш ефективні в районах з високим рівнем сонячної раді</w:t>
      </w:r>
      <w:r>
        <w:rPr>
          <w:sz w:val="28"/>
          <w:szCs w:val="28"/>
        </w:rPr>
        <w:t>ації і малою хмарністю. Їх ККД</w:t>
      </w:r>
      <w:r w:rsidRPr="00244696">
        <w:rPr>
          <w:sz w:val="28"/>
          <w:szCs w:val="28"/>
        </w:rPr>
        <w:t xml:space="preserve"> може досягати 20%, а потужність 100 МВт.</w:t>
      </w:r>
      <w:r w:rsidR="00334AE8" w:rsidRPr="005B210B">
        <w:rPr>
          <w:sz w:val="28"/>
          <w:szCs w:val="28"/>
          <w:lang w:val="ru-RU"/>
        </w:rPr>
        <w:t>[15]</w:t>
      </w:r>
    </w:p>
    <w:p w:rsidR="009579C0" w:rsidRPr="00244696" w:rsidRDefault="009579C0" w:rsidP="00744A18">
      <w:pPr>
        <w:pStyle w:val="a7"/>
        <w:shd w:val="clear" w:color="auto" w:fill="FFFFFF"/>
        <w:spacing w:before="0" w:beforeAutospacing="0" w:after="0" w:afterAutospacing="0" w:line="312" w:lineRule="auto"/>
        <w:ind w:firstLine="709"/>
        <w:jc w:val="both"/>
        <w:rPr>
          <w:sz w:val="28"/>
          <w:szCs w:val="28"/>
        </w:rPr>
      </w:pPr>
      <w:r w:rsidRPr="00244696">
        <w:rPr>
          <w:sz w:val="28"/>
          <w:szCs w:val="28"/>
        </w:rPr>
        <w:t xml:space="preserve">Сонячна фотоенергетика являє собою пряме перетворення сонячної радіації в електричну енергію. Принцип дії фотоелектричного перетворювача базується на використанні внутрішнього фотоефекту в напівпровідниках і ефекту ділення </w:t>
      </w:r>
      <w:proofErr w:type="spellStart"/>
      <w:r w:rsidRPr="00244696">
        <w:rPr>
          <w:sz w:val="28"/>
          <w:szCs w:val="28"/>
        </w:rPr>
        <w:t>фотогенерированих</w:t>
      </w:r>
      <w:proofErr w:type="spellEnd"/>
      <w:r w:rsidRPr="00244696">
        <w:rPr>
          <w:sz w:val="28"/>
          <w:szCs w:val="28"/>
        </w:rPr>
        <w:t xml:space="preserve"> носіїв зарядів (електронів і дірок) електронно-</w:t>
      </w:r>
      <w:proofErr w:type="spellStart"/>
      <w:r w:rsidRPr="00244696">
        <w:rPr>
          <w:sz w:val="28"/>
          <w:szCs w:val="28"/>
        </w:rPr>
        <w:t>дірочним</w:t>
      </w:r>
      <w:proofErr w:type="spellEnd"/>
      <w:r w:rsidRPr="00244696">
        <w:rPr>
          <w:sz w:val="28"/>
          <w:szCs w:val="28"/>
        </w:rPr>
        <w:t xml:space="preserve"> переходом або потенційним бар’єром типу метал–діелектрик–напівпровідник.</w:t>
      </w:r>
    </w:p>
    <w:p w:rsidR="002C2B93" w:rsidRDefault="009579C0" w:rsidP="00744A18">
      <w:pPr>
        <w:pStyle w:val="a7"/>
        <w:shd w:val="clear" w:color="auto" w:fill="FFFFFF"/>
        <w:spacing w:before="0" w:beforeAutospacing="0" w:after="0" w:afterAutospacing="0" w:line="312" w:lineRule="auto"/>
        <w:ind w:firstLine="709"/>
        <w:jc w:val="both"/>
        <w:rPr>
          <w:sz w:val="28"/>
          <w:szCs w:val="28"/>
        </w:rPr>
      </w:pPr>
      <w:r w:rsidRPr="00244696">
        <w:rPr>
          <w:sz w:val="28"/>
          <w:szCs w:val="28"/>
        </w:rPr>
        <w:t xml:space="preserve">Чутливість фотоелемента залежить від довжини хвилі падаючого світла і прозорості верхнього шару елемента. В ясну погоду кремнієві елементи виробляють електричний струм приблизно силою 25 </w:t>
      </w:r>
      <w:proofErr w:type="spellStart"/>
      <w:r w:rsidRPr="00244696">
        <w:rPr>
          <w:sz w:val="28"/>
          <w:szCs w:val="28"/>
        </w:rPr>
        <w:t>мА</w:t>
      </w:r>
      <w:proofErr w:type="spellEnd"/>
      <w:r w:rsidRPr="00244696">
        <w:rPr>
          <w:sz w:val="28"/>
          <w:szCs w:val="28"/>
        </w:rPr>
        <w:t xml:space="preserve"> при напрузі 0,5 В на 1 см 2 площі елемента, тобто 12–13 </w:t>
      </w:r>
      <w:proofErr w:type="spellStart"/>
      <w:r w:rsidRPr="00244696">
        <w:rPr>
          <w:sz w:val="28"/>
          <w:szCs w:val="28"/>
        </w:rPr>
        <w:t>мВт</w:t>
      </w:r>
      <w:proofErr w:type="spellEnd"/>
      <w:r w:rsidRPr="00244696">
        <w:rPr>
          <w:sz w:val="28"/>
          <w:szCs w:val="28"/>
        </w:rPr>
        <w:t>/см 2. Теоретична ефективність кремнієвих елементів складає коло 28%, практична – від 14 до 20%.</w:t>
      </w:r>
    </w:p>
    <w:p w:rsidR="009579C0" w:rsidRPr="002C2B93" w:rsidRDefault="002C2B93" w:rsidP="002C2B93">
      <w:pPr>
        <w:spacing w:line="259" w:lineRule="auto"/>
        <w:jc w:val="left"/>
        <w:rPr>
          <w:rFonts w:eastAsia="Times New Roman" w:cs="Times New Roman"/>
          <w:szCs w:val="28"/>
          <w:lang w:eastAsia="uk-UA"/>
        </w:rPr>
      </w:pPr>
      <w:r>
        <w:rPr>
          <w:szCs w:val="28"/>
        </w:rPr>
        <w:br w:type="page"/>
      </w:r>
    </w:p>
    <w:p w:rsidR="009579C0" w:rsidRDefault="00B91A12" w:rsidP="00F13F63">
      <w:pPr>
        <w:pStyle w:val="1"/>
        <w:spacing w:afterLines="20" w:after="48" w:line="312" w:lineRule="auto"/>
        <w:rPr>
          <w:rFonts w:cs="Times New Roman"/>
          <w:bCs/>
          <w:szCs w:val="28"/>
        </w:rPr>
      </w:pPr>
      <w:bookmarkStart w:id="10" w:name="_Toc31278368"/>
      <w:r>
        <w:rPr>
          <w:rFonts w:cs="Times New Roman"/>
          <w:bCs/>
          <w:szCs w:val="28"/>
        </w:rPr>
        <w:lastRenderedPageBreak/>
        <w:t>РОЗДІЛ 2</w:t>
      </w:r>
      <w:r w:rsidR="009579C0" w:rsidRPr="00FF4779">
        <w:rPr>
          <w:rFonts w:cs="Times New Roman"/>
          <w:bCs/>
          <w:szCs w:val="28"/>
        </w:rPr>
        <w:t>.</w:t>
      </w:r>
      <w:r w:rsidR="009579C0">
        <w:rPr>
          <w:rFonts w:cs="Times New Roman"/>
          <w:bCs/>
          <w:szCs w:val="28"/>
        </w:rPr>
        <w:t xml:space="preserve"> ОГЛЯД ПРОБЕМ ВИКОРИСТАННЯ ФОТОЕЛЕКТРИЧНИХ СОНЯЧНИХ СИСТЕМ</w:t>
      </w:r>
      <w:bookmarkEnd w:id="10"/>
    </w:p>
    <w:p w:rsidR="009579C0" w:rsidRDefault="00B91A12" w:rsidP="00F13F63">
      <w:pPr>
        <w:pStyle w:val="2"/>
        <w:spacing w:afterLines="20" w:after="48" w:afterAutospacing="0" w:line="312" w:lineRule="auto"/>
      </w:pPr>
      <w:bookmarkStart w:id="11" w:name="_Toc31278369"/>
      <w:r>
        <w:t>2</w:t>
      </w:r>
      <w:r w:rsidR="009579C0" w:rsidRPr="007B14A2">
        <w:t>.1.</w:t>
      </w:r>
      <w:r w:rsidR="009579C0">
        <w:t xml:space="preserve"> </w:t>
      </w:r>
      <w:r w:rsidR="009579C0" w:rsidRPr="007B14A2">
        <w:t>Вплив виробництва та використання сонячних батарей на</w:t>
      </w:r>
      <w:r w:rsidR="009579C0">
        <w:t xml:space="preserve"> </w:t>
      </w:r>
      <w:r w:rsidR="009579C0" w:rsidRPr="007B14A2">
        <w:t>навколишнє природне середовище</w:t>
      </w:r>
      <w:bookmarkEnd w:id="11"/>
    </w:p>
    <w:p w:rsidR="009579C0" w:rsidRDefault="009579C0" w:rsidP="00F13F63">
      <w:pPr>
        <w:spacing w:afterLines="20" w:after="48" w:line="312" w:lineRule="auto"/>
        <w:ind w:firstLine="709"/>
      </w:pPr>
      <w:r>
        <w:t xml:space="preserve">Головними перевагами використання сонячної енергії є: екологічна чистота, надійність та можливість довготривалої експлуатації, безпека (наявність автоматичного захисту від короткого замикання, перегріву, перевантажень приладів, розряджання акумуляторів), простота монтування і розбирання, стійкість до впливу природних факторів. </w:t>
      </w:r>
    </w:p>
    <w:p w:rsidR="009579C0" w:rsidRDefault="009579C0" w:rsidP="00744A18">
      <w:pPr>
        <w:spacing w:after="0" w:line="312" w:lineRule="auto"/>
        <w:ind w:firstLine="709"/>
      </w:pPr>
      <w:r>
        <w:t xml:space="preserve">Проте слід сказати і про деякі її недоліки. По-перше, для сонячної енергетики потрібне використання великих земельних площ під електростанції (наприклад, для CEC потужністю 1 </w:t>
      </w:r>
      <w:proofErr w:type="spellStart"/>
      <w:r>
        <w:t>ГВт</w:t>
      </w:r>
      <w:proofErr w:type="spellEnd"/>
      <w:r>
        <w:t xml:space="preserve"> це може бути декілька десятків квадратних кілометрів). Але цей недолік не такий значний </w:t>
      </w:r>
      <w:r>
        <w:sym w:font="Symbol" w:char="F02D"/>
      </w:r>
      <w:r>
        <w:t xml:space="preserve"> наприклад, гідроенергетика виводить з користування значно більші ділянки землі. До того ж фотоелектричні елементи на великих CEC встановлюються на висоті 1,8-2,5 м, що дозволяє використовувати землі під електростанціями для сільськогосподарських потреб, наприклад, для випасу худоби. </w:t>
      </w:r>
    </w:p>
    <w:p w:rsidR="009579C0" w:rsidRDefault="009579C0" w:rsidP="00744A18">
      <w:pPr>
        <w:spacing w:after="0" w:line="312" w:lineRule="auto"/>
        <w:ind w:firstLine="709"/>
      </w:pPr>
      <w:r>
        <w:t xml:space="preserve">По-друге, CEC не працює вночі і недостатньо ефективно працює у ранкових і вечірніх сутінках. При цьому пік споживання електроенергії припадає саме на вечірні години. Крім того, потужність електростанції може стрімко і несподівано коливатися внаслідок змін погоди. Для подолання цих недоліків потрібно або використовувати ефективні електричні акумулятори, або будувати </w:t>
      </w:r>
      <w:proofErr w:type="spellStart"/>
      <w:r>
        <w:t>гідроакумулюючі</w:t>
      </w:r>
      <w:proofErr w:type="spellEnd"/>
      <w:r>
        <w:t xml:space="preserve"> станції, які теж займають велику територію, або використовувати концепцію водневої енергетики, яка також поки далека від економічної ефективності. </w:t>
      </w:r>
    </w:p>
    <w:p w:rsidR="009579C0" w:rsidRPr="00334AE8" w:rsidRDefault="009579C0" w:rsidP="00744A18">
      <w:pPr>
        <w:spacing w:after="0" w:line="312" w:lineRule="auto"/>
        <w:ind w:firstLine="709"/>
        <w:rPr>
          <w:lang w:val="ru-RU"/>
        </w:rPr>
      </w:pPr>
      <w:r>
        <w:t xml:space="preserve">Проблема залежності потужності сонячної електростанції від часу доби і погодних умов може бути вирішена спорудженням сонячних аеростатних електростанцій. Ще один шлях вирішення проблеми </w:t>
      </w:r>
      <w:r>
        <w:sym w:font="Symbol" w:char="F02D"/>
      </w:r>
      <w:r>
        <w:t xml:space="preserve"> будівництво гібридних електростанцій, тобто вдень електроенергія виробляється параболічними концентраторами, а вночі </w:t>
      </w:r>
      <w:r>
        <w:sym w:font="Symbol" w:char="F02D"/>
      </w:r>
      <w:r>
        <w:t xml:space="preserve"> з природного газу.</w:t>
      </w:r>
      <w:r w:rsidR="00334AE8" w:rsidRPr="00334AE8">
        <w:rPr>
          <w:lang w:val="ru-RU"/>
        </w:rPr>
        <w:t>[16]</w:t>
      </w:r>
    </w:p>
    <w:p w:rsidR="009579C0" w:rsidRDefault="009579C0" w:rsidP="00744A18">
      <w:pPr>
        <w:spacing w:after="0" w:line="312" w:lineRule="auto"/>
        <w:ind w:firstLine="709"/>
      </w:pPr>
      <w:r>
        <w:t xml:space="preserve"> По-третє, сонячні фотоелементи високовартісні. Ймовірно, з розвитком технології цей недолік буде подолано. Протягом 1990</w:t>
      </w:r>
      <w:r>
        <w:sym w:font="Symbol" w:char="F02D"/>
      </w:r>
      <w:r>
        <w:t xml:space="preserve">2005 років ціни на фотоелементи знижувалися у середньому на 4 % щороку. </w:t>
      </w:r>
    </w:p>
    <w:p w:rsidR="009579C0" w:rsidRDefault="009579C0" w:rsidP="00744A18">
      <w:pPr>
        <w:spacing w:after="0" w:line="312" w:lineRule="auto"/>
        <w:ind w:firstLine="709"/>
      </w:pPr>
      <w:r>
        <w:lastRenderedPageBreak/>
        <w:t xml:space="preserve">Ще одним недоліком є недостатній ККД сонячних елементів (ймовірно, незабаром цю проблему буде вирішено). Крім того, поверхню фотоелектричних панелей періодично потрібно очищувати від пилу та інших забруднень. Зважаючи на те, що їх площа досягає декількох квадратних кілометрів, це також можна вважати серйозним недоліком. </w:t>
      </w:r>
    </w:p>
    <w:p w:rsidR="009579C0" w:rsidRPr="005B210B" w:rsidRDefault="009579C0" w:rsidP="00744A18">
      <w:pPr>
        <w:spacing w:after="0" w:line="312" w:lineRule="auto"/>
        <w:ind w:firstLine="709"/>
      </w:pPr>
      <w:r>
        <w:t xml:space="preserve">Ефективність фотоелектричних елементів значно знижується при їх нагріванні, тому виникає необхідність в установці систем охолоджування, зазвичай водяних. Знижується вона також і через 30 років експлуатації, що теж належить до проблемних питань. </w:t>
      </w:r>
      <w:r w:rsidR="00334AE8" w:rsidRPr="005B210B">
        <w:t>[18]</w:t>
      </w:r>
    </w:p>
    <w:p w:rsidR="009579C0" w:rsidRDefault="009579C0" w:rsidP="00744A18">
      <w:pPr>
        <w:spacing w:after="0" w:line="312" w:lineRule="auto"/>
        <w:ind w:firstLine="709"/>
      </w:pPr>
      <w:r>
        <w:t xml:space="preserve">Незважаючи на екологічну чистоту отримуваної енергії, самі фотоелементи містять отруйні речовини, наприклад, свинець, кадмій, галій, миш'як. Сучасні фотоелементи мають обмежений термін експлуатації (30-50 років), їх активне застосування передбачатиме виникнення проблеми їх утилізації. Тому останнім часом починає активно розвиватися виробництво </w:t>
      </w:r>
      <w:proofErr w:type="spellStart"/>
      <w:r>
        <w:t>тонкоплівкових</w:t>
      </w:r>
      <w:proofErr w:type="spellEnd"/>
      <w:r>
        <w:t xml:space="preserve"> фотоелементів, у складі яких міститься близько 1 % кремнію, завдяки чому вони дешевші у виробництві, але поки мають меншу ефективність.</w:t>
      </w:r>
    </w:p>
    <w:p w:rsidR="009579C0" w:rsidRPr="005B210B" w:rsidRDefault="009579C0" w:rsidP="00744A18">
      <w:pPr>
        <w:spacing w:after="0" w:line="312" w:lineRule="auto"/>
        <w:ind w:firstLine="709"/>
      </w:pPr>
      <w:r>
        <w:t xml:space="preserve"> Північна Асоціація США з поновлюваних джерел енергії у своїй публікації «Сонячна енергія», опублікованій в 2008-му році, пише: «З усіх доступних поновлюваних джерел енергії саме сонячна енергія і сонячні батареї наносять мінімальної шкоди навколишньому середовищу. Електрика, вироблена за допомогою сонячних батарей, не робить шкідливого впливу на повітряні маси. Ніяк не забруднює ні поверхневі, ні підземні води, не виснажує природні ресурси і не несе небезпеки, як для тваринного світу, так і для здоров'я людини. Єдиний реально небезпечний ефект даного типу енергії пов'язаний з отриманням певної кількості токсичних речовин і хімікатів, наприклад, кадмію і миш'яку, які використовуються при виробництві сонячних батарей. Але, за великим рахунком, і ці негативні ефекти мінімальні за своїм обсягом, якщо є продумана політика в плані їх повторного використання та утилізації». </w:t>
      </w:r>
      <w:r w:rsidR="00334AE8" w:rsidRPr="005B210B">
        <w:t>[19]</w:t>
      </w:r>
    </w:p>
    <w:p w:rsidR="009579C0" w:rsidRDefault="009579C0" w:rsidP="00744A18">
      <w:pPr>
        <w:spacing w:after="0" w:line="312" w:lineRule="auto"/>
        <w:ind w:firstLine="709"/>
      </w:pPr>
      <w:r>
        <w:t xml:space="preserve">У 2008-му році Управління енергоефективністю та поновлювальними джерелами енергії (EERE) на своєму сайті в блоці «Чому так важлива сонячна енергетика» розмістило наступний матеріал: «Малі електричні підстанції наносять незначний збиток навколишньому середовищу, так само як і сонячні батареї. Дивно, але так запросто виробляючи потрібну людині електричну енергію, сонячні батареї не забруднюють навколишнє середовище, не </w:t>
      </w:r>
      <w:r>
        <w:lastRenderedPageBreak/>
        <w:t xml:space="preserve">виробляють ризиковані для фауни і флори викиди і відходи. Це виробництво енергії не вимагає ні рідкого, ні газоподібного палива, його не треба ні транспортувати, ні спалювати.» </w:t>
      </w:r>
    </w:p>
    <w:p w:rsidR="009579C0" w:rsidRDefault="009579C0" w:rsidP="00744A18">
      <w:pPr>
        <w:spacing w:after="0" w:line="312" w:lineRule="auto"/>
        <w:ind w:firstLine="709"/>
      </w:pPr>
      <w:r>
        <w:t xml:space="preserve">Однак, не все так просто в питанні безпеки для навколишнього середовища з боку величезної маси сонячних батарей. </w:t>
      </w:r>
    </w:p>
    <w:p w:rsidR="009579C0" w:rsidRPr="005B210B" w:rsidRDefault="009579C0" w:rsidP="00744A18">
      <w:pPr>
        <w:spacing w:after="0" w:line="312" w:lineRule="auto"/>
        <w:ind w:firstLine="709"/>
      </w:pPr>
      <w:r>
        <w:t xml:space="preserve">Отже, сонячне випромінювання є загальнодоступним і невичерпним джерелом енергії. Теоретично сонячна енергетика вирізняється повною безпечністю для навколишнього середовища (якщо не брати до уваги наявність отруйних речовин у фотоелементах). </w:t>
      </w:r>
      <w:r w:rsidR="00334AE8" w:rsidRPr="005B210B">
        <w:t>[20]</w:t>
      </w:r>
    </w:p>
    <w:p w:rsidR="009579C0" w:rsidRDefault="009579C0" w:rsidP="00F13F63">
      <w:pPr>
        <w:spacing w:after="0" w:line="312" w:lineRule="auto"/>
        <w:ind w:firstLine="709"/>
      </w:pPr>
      <w:r>
        <w:t>Утилізація значних обсягів сонячних модулів на конкретній території призводить до збільшення ризику для місцевої флори, фауни і для здоров'я людей. Витік хімічних реагентів з утилізованих модулів дає можливість зараження місцевого ґрунту і поверхневих вод.</w:t>
      </w:r>
    </w:p>
    <w:p w:rsidR="009579C0" w:rsidRPr="00F13F63" w:rsidRDefault="00B91A12" w:rsidP="00F13F63">
      <w:pPr>
        <w:pStyle w:val="2"/>
        <w:spacing w:line="312" w:lineRule="auto"/>
        <w:rPr>
          <w:szCs w:val="28"/>
        </w:rPr>
      </w:pPr>
      <w:bookmarkStart w:id="12" w:name="_Toc31278370"/>
      <w:r>
        <w:rPr>
          <w:szCs w:val="28"/>
        </w:rPr>
        <w:t>2</w:t>
      </w:r>
      <w:r w:rsidR="009579C0">
        <w:rPr>
          <w:szCs w:val="28"/>
        </w:rPr>
        <w:t xml:space="preserve">.2 </w:t>
      </w:r>
      <w:r w:rsidR="009579C0" w:rsidRPr="007B14A2">
        <w:rPr>
          <w:szCs w:val="28"/>
        </w:rPr>
        <w:t xml:space="preserve">Проблема утилізації сонячних </w:t>
      </w:r>
      <w:proofErr w:type="spellStart"/>
      <w:r w:rsidR="009579C0" w:rsidRPr="007B14A2">
        <w:rPr>
          <w:szCs w:val="28"/>
        </w:rPr>
        <w:t>батарей</w:t>
      </w:r>
      <w:bookmarkEnd w:id="12"/>
      <w:proofErr w:type="spellEnd"/>
    </w:p>
    <w:p w:rsidR="009579C0" w:rsidRDefault="009579C0" w:rsidP="00744A18">
      <w:pPr>
        <w:spacing w:after="0" w:line="312" w:lineRule="auto"/>
        <w:ind w:firstLine="709"/>
      </w:pPr>
      <w:r>
        <w:t xml:space="preserve">Виробництво електроенергії на сонячних електростанціях вважається екологічно безпечним, проте питання утилізації сонячних батарей в світі ще не до кінця вирішене. Далі представлений у вирішенні цього питання підхід Німеччини - провідного світового лідера в сфері відновлюваної енергетики. 21 </w:t>
      </w:r>
    </w:p>
    <w:p w:rsidR="009579C0" w:rsidRDefault="009579C0" w:rsidP="00744A18">
      <w:pPr>
        <w:spacing w:after="0" w:line="312" w:lineRule="auto"/>
        <w:ind w:firstLine="709"/>
      </w:pPr>
      <w:r>
        <w:t xml:space="preserve">У Німеччині вже давно діє система переробки макулатури і пластикових пляшок. Однак вона не поширюється на переробку високотехнологічного обладнання, напівпровідників і цінних металів. </w:t>
      </w:r>
    </w:p>
    <w:p w:rsidR="009579C0" w:rsidRDefault="009579C0" w:rsidP="00744A18">
      <w:pPr>
        <w:spacing w:after="0" w:line="312" w:lineRule="auto"/>
        <w:ind w:firstLine="709"/>
      </w:pPr>
      <w:r>
        <w:t>Компанія «PV-</w:t>
      </w:r>
      <w:proofErr w:type="spellStart"/>
      <w:r>
        <w:t>Cycle</w:t>
      </w:r>
      <w:proofErr w:type="spellEnd"/>
      <w:r>
        <w:t>» обслуговує 89 приймальних пунктів відпрацьованих сонячних панелей в Німеччині. Засновник компанії «</w:t>
      </w:r>
      <w:proofErr w:type="spellStart"/>
      <w:r>
        <w:t>PVCycle</w:t>
      </w:r>
      <w:proofErr w:type="spellEnd"/>
      <w:r>
        <w:t>» стверджує, що прийом відпрацьованих панелей проводиться тими ж компаніями, які встановили даний сонячний модуль. Але, що стосується великогабаритного обладнання, навіть компанія PV-</w:t>
      </w:r>
      <w:proofErr w:type="spellStart"/>
      <w:r>
        <w:t>Cycle</w:t>
      </w:r>
      <w:proofErr w:type="spellEnd"/>
      <w:r>
        <w:t xml:space="preserve"> немає умов для його переробки. </w:t>
      </w:r>
    </w:p>
    <w:p w:rsidR="009579C0" w:rsidRPr="005B210B" w:rsidRDefault="009579C0" w:rsidP="00744A18">
      <w:pPr>
        <w:spacing w:after="0" w:line="312" w:lineRule="auto"/>
        <w:ind w:firstLine="709"/>
        <w:rPr>
          <w:lang w:val="ru-RU"/>
        </w:rPr>
      </w:pPr>
      <w:r>
        <w:t>«PV-</w:t>
      </w:r>
      <w:proofErr w:type="spellStart"/>
      <w:r>
        <w:t>Cycle</w:t>
      </w:r>
      <w:proofErr w:type="spellEnd"/>
      <w:r>
        <w:t xml:space="preserve">» - загальноєвропейська система, яка пропонує послуги з управління відходами сонячної енергетики. Дані об’єкти сонячної енергетики, які потребують утилізації, відповідають «Директиві щодо відпрацьованого електричного й електронного обладнання». </w:t>
      </w:r>
      <w:r w:rsidR="00334AE8" w:rsidRPr="005B210B">
        <w:rPr>
          <w:lang w:val="ru-RU"/>
        </w:rPr>
        <w:t>[21]</w:t>
      </w:r>
    </w:p>
    <w:p w:rsidR="009579C0" w:rsidRDefault="009579C0" w:rsidP="00744A18">
      <w:pPr>
        <w:spacing w:after="0" w:line="312" w:lineRule="auto"/>
        <w:ind w:firstLine="709"/>
      </w:pPr>
      <w:r>
        <w:t xml:space="preserve">Дана директива покладає відповідальність за утилізацію відпрацьованого електричного й електронного обладнання на його виробників. Такі компанії мають запровадити інфраструктуру для збору відпрацьованого електричного й </w:t>
      </w:r>
      <w:r>
        <w:lastRenderedPageBreak/>
        <w:t xml:space="preserve">електронного обладнання: «Користувачам електричного й електронного обладнання у приватних домогосподарствах слід надати принаймні можливість безкоштовного повернення відпрацьованого електричного й електронного обладнання». Крім того, компанії зобов'язані використовувати зібрані відходи в безпечний для навколишнього середовища спосіб </w:t>
      </w:r>
      <w:r>
        <w:sym w:font="Symbol" w:char="F02D"/>
      </w:r>
      <w:r>
        <w:t xml:space="preserve"> шляхом або екологічно безпечної утилізації, або повторного використання чи відновлювального ремонту зібраного відпрацьованого електричного й електронного обладнання. </w:t>
      </w:r>
    </w:p>
    <w:p w:rsidR="009579C0" w:rsidRDefault="009579C0" w:rsidP="00744A18">
      <w:pPr>
        <w:spacing w:after="0" w:line="312" w:lineRule="auto"/>
        <w:ind w:firstLine="709"/>
      </w:pPr>
      <w:r>
        <w:t>Директива WEEE (</w:t>
      </w:r>
      <w:proofErr w:type="spellStart"/>
      <w:r>
        <w:t>Waste</w:t>
      </w:r>
      <w:proofErr w:type="spellEnd"/>
      <w:r>
        <w:t xml:space="preserve"> </w:t>
      </w:r>
      <w:proofErr w:type="spellStart"/>
      <w:r>
        <w:t>Electrical</w:t>
      </w:r>
      <w:proofErr w:type="spellEnd"/>
      <w:r>
        <w:t xml:space="preserve"> &amp; </w:t>
      </w:r>
      <w:proofErr w:type="spellStart"/>
      <w:r>
        <w:t>Electronic</w:t>
      </w:r>
      <w:proofErr w:type="spellEnd"/>
      <w:r>
        <w:t xml:space="preserve"> </w:t>
      </w:r>
      <w:proofErr w:type="spellStart"/>
      <w:r>
        <w:t>Equipment</w:t>
      </w:r>
      <w:proofErr w:type="spellEnd"/>
      <w:r>
        <w:t xml:space="preserve">) зобов'язала двадцять п'ять країн, які в той час були членами ЄС, втілити її вимоги в національних законах до 13 серпня 2004 року. Зробити це до встановленого терміну встиг лише Кіпр. До 13 серпня 2005 року, рік по тому, усі </w:t>
      </w:r>
      <w:proofErr w:type="spellStart"/>
      <w:r>
        <w:t>країничлени</w:t>
      </w:r>
      <w:proofErr w:type="spellEnd"/>
      <w:r>
        <w:t xml:space="preserve"> (окрім Великої Британії) запровадили принаймні основні вимоги. У закони Великої Британії вимоги Директиви WEEE були втілені у 2007 році. Оскільки в різних країнах процес втілення вимог Директиви WEEE відбувався по-різному, у країнах Європи </w:t>
      </w:r>
      <w:proofErr w:type="spellStart"/>
      <w:r>
        <w:t>виникло</w:t>
      </w:r>
      <w:proofErr w:type="spellEnd"/>
      <w:r>
        <w:t xml:space="preserve"> чимало різноманітних проблем, пов'язаних із втіленням цих вимог і їх відповідності національним законам. </w:t>
      </w:r>
    </w:p>
    <w:p w:rsidR="009579C0" w:rsidRPr="005B210B" w:rsidRDefault="009579C0" w:rsidP="00744A18">
      <w:pPr>
        <w:spacing w:after="0" w:line="312" w:lineRule="auto"/>
        <w:ind w:firstLine="709"/>
        <w:rPr>
          <w:lang w:val="ru-RU"/>
        </w:rPr>
      </w:pPr>
      <w:r>
        <w:t xml:space="preserve">Переробка фотоелектричних модулів – це ще молода сфера промисловості, яка тільки саме набирає обертів. </w:t>
      </w:r>
      <w:r w:rsidR="00334AE8" w:rsidRPr="005B210B">
        <w:rPr>
          <w:lang w:val="ru-RU"/>
        </w:rPr>
        <w:t>[20]</w:t>
      </w:r>
    </w:p>
    <w:p w:rsidR="009579C0" w:rsidRDefault="009579C0" w:rsidP="00744A18">
      <w:pPr>
        <w:spacing w:after="0" w:line="312" w:lineRule="auto"/>
        <w:ind w:firstLine="709"/>
      </w:pPr>
      <w:r>
        <w:t xml:space="preserve">У майбутньому кількість відходів сонячної енергетики буде тільки зростати. Найбільший відсоток відходів, близько 90 %, становить скло (рис. </w:t>
      </w:r>
      <w:r w:rsidR="00B91A12">
        <w:t>2</w:t>
      </w:r>
      <w:r>
        <w:t xml:space="preserve">.1). Меншу частку становлять кабелі і напівпровідники з цінних металів, які обмотані з усіх боків пластиком (рис. </w:t>
      </w:r>
      <w:r w:rsidR="00B91A12">
        <w:t>2</w:t>
      </w:r>
      <w:r>
        <w:t xml:space="preserve">.2). </w:t>
      </w:r>
    </w:p>
    <w:p w:rsidR="009579C0" w:rsidRDefault="009579C0" w:rsidP="00744A18">
      <w:pPr>
        <w:spacing w:after="0" w:line="312" w:lineRule="auto"/>
        <w:ind w:firstLine="709"/>
        <w:jc w:val="center"/>
      </w:pPr>
      <w:r w:rsidRPr="00A065FF">
        <w:rPr>
          <w:noProof/>
          <w:lang w:val="ru-RU" w:eastAsia="ru-RU"/>
        </w:rPr>
        <w:drawing>
          <wp:inline distT="0" distB="0" distL="0" distR="0" wp14:anchorId="1898EF35" wp14:editId="3E1D7C87">
            <wp:extent cx="3790614" cy="2116998"/>
            <wp:effectExtent l="0" t="0" r="63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02449" cy="2123608"/>
                    </a:xfrm>
                    <a:prstGeom prst="rect">
                      <a:avLst/>
                    </a:prstGeom>
                    <a:noFill/>
                    <a:ln>
                      <a:noFill/>
                    </a:ln>
                  </pic:spPr>
                </pic:pic>
              </a:graphicData>
            </a:graphic>
          </wp:inline>
        </w:drawing>
      </w:r>
    </w:p>
    <w:p w:rsidR="009579C0" w:rsidRDefault="009579C0" w:rsidP="00744A18">
      <w:pPr>
        <w:spacing w:after="0" w:line="312" w:lineRule="auto"/>
        <w:ind w:firstLine="709"/>
        <w:jc w:val="center"/>
      </w:pPr>
      <w:r>
        <w:t xml:space="preserve">Рис. </w:t>
      </w:r>
      <w:r w:rsidR="00B91A12">
        <w:t>2</w:t>
      </w:r>
      <w:r>
        <w:t>.1</w:t>
      </w:r>
      <w:r w:rsidRPr="00A065FF">
        <w:t xml:space="preserve"> – Сонячні модулі, які потребують утилізації</w:t>
      </w:r>
    </w:p>
    <w:p w:rsidR="009579C0" w:rsidRDefault="009579C0" w:rsidP="00744A18">
      <w:pPr>
        <w:spacing w:after="0" w:line="312" w:lineRule="auto"/>
        <w:ind w:firstLine="709"/>
      </w:pPr>
    </w:p>
    <w:p w:rsidR="009579C0" w:rsidRDefault="009579C0" w:rsidP="00744A18">
      <w:pPr>
        <w:spacing w:after="0" w:line="312" w:lineRule="auto"/>
        <w:ind w:firstLine="709"/>
        <w:jc w:val="center"/>
      </w:pPr>
      <w:r w:rsidRPr="00BA193F">
        <w:rPr>
          <w:noProof/>
          <w:lang w:val="ru-RU" w:eastAsia="ru-RU"/>
        </w:rPr>
        <w:lastRenderedPageBreak/>
        <w:drawing>
          <wp:inline distT="0" distB="0" distL="0" distR="0" wp14:anchorId="0C3F0A55" wp14:editId="697C16B3">
            <wp:extent cx="3781425" cy="1842846"/>
            <wp:effectExtent l="0" t="0" r="0" b="508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98358" cy="1851098"/>
                    </a:xfrm>
                    <a:prstGeom prst="rect">
                      <a:avLst/>
                    </a:prstGeom>
                    <a:noFill/>
                    <a:ln>
                      <a:noFill/>
                    </a:ln>
                  </pic:spPr>
                </pic:pic>
              </a:graphicData>
            </a:graphic>
          </wp:inline>
        </w:drawing>
      </w:r>
    </w:p>
    <w:p w:rsidR="009579C0" w:rsidRDefault="009579C0" w:rsidP="00F13F63">
      <w:pPr>
        <w:spacing w:after="0" w:line="312" w:lineRule="auto"/>
        <w:ind w:firstLine="709"/>
        <w:jc w:val="center"/>
      </w:pPr>
      <w:r>
        <w:t>Рис.</w:t>
      </w:r>
      <w:r w:rsidR="00B91A12">
        <w:t>2</w:t>
      </w:r>
      <w:r>
        <w:t>.2</w:t>
      </w:r>
      <w:r w:rsidRPr="00A065FF">
        <w:t xml:space="preserve"> – Відпрацьовані кабелі</w:t>
      </w:r>
    </w:p>
    <w:p w:rsidR="009579C0" w:rsidRDefault="009579C0" w:rsidP="00744A18">
      <w:pPr>
        <w:spacing w:after="0" w:line="312" w:lineRule="auto"/>
        <w:ind w:firstLine="709"/>
      </w:pPr>
      <w:r>
        <w:t xml:space="preserve">Компанії застосовують для переробки таких матеріалів теплові або механічні методи. Наприклад, щоб отримати бажану сировину, на підприємствах широко застосовуються подрібнювачі і дробарки. </w:t>
      </w:r>
    </w:p>
    <w:p w:rsidR="009579C0" w:rsidRDefault="009579C0" w:rsidP="00744A18">
      <w:pPr>
        <w:spacing w:after="0" w:line="312" w:lineRule="auto"/>
        <w:ind w:firstLine="709"/>
      </w:pPr>
      <w:r>
        <w:t xml:space="preserve">Іншою проблемою є те, що зі збільшенням виробництва електроенергії з використанням фотоелектричних установок, зросте попит на рідкісні метали – наприклад, телур і індій, які використовуються в платах сонячних модулів. В результаті цього запаси руди будуть знижуватись, тому необхідно буде освоювати нові глибини для видобутку рідкісних металів. </w:t>
      </w:r>
    </w:p>
    <w:p w:rsidR="009579C0" w:rsidRDefault="009579C0" w:rsidP="00744A18">
      <w:pPr>
        <w:spacing w:after="0" w:line="312" w:lineRule="auto"/>
        <w:ind w:firstLine="709"/>
      </w:pPr>
      <w:r>
        <w:t xml:space="preserve">На сучасному етапі розвитку «сонячних» технологій при виготовленні батарей використовуються шкідливі речовини, які тим чи іншим чином можуть нашкодити природі. Вже готові зразки (фотоелементи) містять отруйні речовини, такі як свинець, кадмій, галій, миш'як. </w:t>
      </w:r>
    </w:p>
    <w:p w:rsidR="009579C0" w:rsidRDefault="009579C0" w:rsidP="00744A18">
      <w:pPr>
        <w:spacing w:after="0" w:line="312" w:lineRule="auto"/>
        <w:ind w:firstLine="709"/>
      </w:pPr>
      <w:r>
        <w:t xml:space="preserve">На сьогоднішній день, більшість частин сонячного модуля можуть бути перероблені, це, насамперед, напівпровідникові матеріали або скло, а також велика кількість чорних і кольорових металів (рис. </w:t>
      </w:r>
      <w:r w:rsidR="00B91A12">
        <w:t>2</w:t>
      </w:r>
      <w:r>
        <w:t>.3).</w:t>
      </w:r>
    </w:p>
    <w:p w:rsidR="009579C0" w:rsidRDefault="009579C0" w:rsidP="00744A18">
      <w:pPr>
        <w:spacing w:after="0" w:line="312" w:lineRule="auto"/>
        <w:ind w:firstLine="709"/>
        <w:jc w:val="center"/>
      </w:pPr>
      <w:r w:rsidRPr="00BA193F">
        <w:rPr>
          <w:noProof/>
          <w:lang w:val="ru-RU" w:eastAsia="ru-RU"/>
        </w:rPr>
        <w:drawing>
          <wp:inline distT="0" distB="0" distL="0" distR="0" wp14:anchorId="587FB73A" wp14:editId="36A522FB">
            <wp:extent cx="4657725" cy="1863090"/>
            <wp:effectExtent l="0" t="0" r="9525" b="381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57725" cy="1863090"/>
                    </a:xfrm>
                    <a:prstGeom prst="rect">
                      <a:avLst/>
                    </a:prstGeom>
                    <a:noFill/>
                    <a:ln>
                      <a:noFill/>
                    </a:ln>
                  </pic:spPr>
                </pic:pic>
              </a:graphicData>
            </a:graphic>
          </wp:inline>
        </w:drawing>
      </w:r>
    </w:p>
    <w:p w:rsidR="009579C0" w:rsidRDefault="009579C0" w:rsidP="00744A18">
      <w:pPr>
        <w:spacing w:after="0" w:line="312" w:lineRule="auto"/>
        <w:ind w:firstLine="709"/>
        <w:jc w:val="center"/>
      </w:pPr>
      <w:r>
        <w:t xml:space="preserve">Рисунок </w:t>
      </w:r>
      <w:r w:rsidR="00B91A12">
        <w:t>2</w:t>
      </w:r>
      <w:r>
        <w:t>.3 – Склад непридатних сонячних батарей, які в черзі на утилізацію</w:t>
      </w:r>
    </w:p>
    <w:p w:rsidR="009579C0" w:rsidRDefault="009579C0" w:rsidP="00744A18">
      <w:pPr>
        <w:spacing w:after="0" w:line="312" w:lineRule="auto"/>
        <w:ind w:firstLine="709"/>
      </w:pPr>
    </w:p>
    <w:p w:rsidR="009579C0" w:rsidRDefault="009579C0" w:rsidP="00744A18">
      <w:pPr>
        <w:spacing w:after="0" w:line="312" w:lineRule="auto"/>
        <w:ind w:firstLine="709"/>
      </w:pPr>
      <w:r>
        <w:lastRenderedPageBreak/>
        <w:t>Можливості переробки залежить від виду технології, використовуваної в сонячних модулях:</w:t>
      </w:r>
    </w:p>
    <w:p w:rsidR="009579C0" w:rsidRDefault="009579C0" w:rsidP="00744A18">
      <w:pPr>
        <w:spacing w:after="0" w:line="312" w:lineRule="auto"/>
        <w:ind w:firstLine="709"/>
      </w:pPr>
      <w:r>
        <w:t xml:space="preserve"> – Сонячні батареї на основі кремнію </w:t>
      </w:r>
    </w:p>
    <w:p w:rsidR="009579C0" w:rsidRDefault="009579C0" w:rsidP="00744A18">
      <w:pPr>
        <w:spacing w:after="0" w:line="312" w:lineRule="auto"/>
        <w:ind w:firstLine="709"/>
      </w:pPr>
      <w:r>
        <w:t>Підготовча фаза включає в себе вилучення рами та розподільчого коробу вручну перед початком процесу переробки сонячного модуля. Модуль потім подрібнюють в млині і різ</w:t>
      </w:r>
      <w:r w:rsidR="00F13F63">
        <w:t>ні фракції розділяють</w:t>
      </w:r>
      <w:r>
        <w:t xml:space="preserve">. Вихідними фракціями є чорні і кольорові метали, скло, кремній і пластмаса. За допомогою даного методу переробки можна відновити більше 80% початкової ваги сонячної батареї. </w:t>
      </w:r>
    </w:p>
    <w:p w:rsidR="009579C0" w:rsidRPr="005B210B" w:rsidRDefault="009579C0" w:rsidP="00F13F63">
      <w:pPr>
        <w:spacing w:after="0" w:line="312" w:lineRule="auto"/>
        <w:ind w:firstLine="709"/>
      </w:pPr>
      <w:r>
        <w:t>Соня</w:t>
      </w:r>
      <w:r w:rsidR="00F13F63">
        <w:t xml:space="preserve">чні модулі не на основі кремнію. </w:t>
      </w:r>
      <w:r>
        <w:t xml:space="preserve">Вони вимагають застосування спеціальних технологій переробки, таких як використання хімічних ванн для того, щоб відокремити різні напівпровідникові матеріали. Процес переробки модулів на основі телуриду кадмію починається шляхом дроблення модулів і потім розподілу різних фракцій. Цей процес переробки призначений для відновлення до 90% скла і 95% напівпровідникових матеріалів, що містяться в сонячних </w:t>
      </w:r>
      <w:proofErr w:type="spellStart"/>
      <w:r>
        <w:t>батареях</w:t>
      </w:r>
      <w:proofErr w:type="spellEnd"/>
      <w:r>
        <w:t xml:space="preserve">. </w:t>
      </w:r>
      <w:r w:rsidR="00334AE8" w:rsidRPr="005B210B">
        <w:t>[23]</w:t>
      </w:r>
    </w:p>
    <w:p w:rsidR="009579C0" w:rsidRDefault="009579C0" w:rsidP="00744A18">
      <w:pPr>
        <w:spacing w:after="0" w:line="312" w:lineRule="auto"/>
        <w:ind w:firstLine="709"/>
      </w:pPr>
      <w:r>
        <w:t xml:space="preserve">В результаті скло з перероблений фотоелектричних модулів перемішується із звичайним склобоєм і частково зі скловолокнами або ізоляційними матеріалами і частково зі склотарою. Метали і пластики можуть бути використані для виробництва новий видів сировини. </w:t>
      </w:r>
    </w:p>
    <w:p w:rsidR="009579C0" w:rsidRPr="00334AE8" w:rsidRDefault="009579C0" w:rsidP="00744A18">
      <w:pPr>
        <w:spacing w:after="0" w:line="312" w:lineRule="auto"/>
        <w:ind w:firstLine="709"/>
        <w:rPr>
          <w:lang w:val="ru-RU"/>
        </w:rPr>
      </w:pPr>
      <w:r>
        <w:t xml:space="preserve">Кремній з відпрацьованих сонячних батарей переробляється на установці компанії </w:t>
      </w:r>
      <w:proofErr w:type="spellStart"/>
      <w:r>
        <w:t>Solar</w:t>
      </w:r>
      <w:proofErr w:type="spellEnd"/>
      <w:r>
        <w:t xml:space="preserve"> </w:t>
      </w:r>
      <w:proofErr w:type="spellStart"/>
      <w:r>
        <w:t>World</w:t>
      </w:r>
      <w:proofErr w:type="spellEnd"/>
      <w:r>
        <w:t>. Оскільки відсутня єдина система приймання відпрацьованих сонячних панелей на завод-виготовлювач, розвиток ринку переробки тільки починається</w:t>
      </w:r>
      <w:r w:rsidR="00334AE8">
        <w:rPr>
          <w:lang w:val="ru-RU"/>
        </w:rPr>
        <w:t xml:space="preserve"> </w:t>
      </w:r>
      <w:r w:rsidR="00F13F63">
        <w:rPr>
          <w:lang w:val="ru-RU"/>
        </w:rPr>
        <w:t>[22].</w:t>
      </w:r>
    </w:p>
    <w:p w:rsidR="009579C0" w:rsidRPr="00452096" w:rsidRDefault="00452096" w:rsidP="00452096">
      <w:pPr>
        <w:spacing w:line="259" w:lineRule="auto"/>
        <w:jc w:val="left"/>
        <w:rPr>
          <w:rFonts w:eastAsia="Times New Roman" w:cs="Times New Roman"/>
          <w:szCs w:val="28"/>
          <w:lang w:eastAsia="ru-RU"/>
        </w:rPr>
      </w:pPr>
      <w:r>
        <w:br w:type="page"/>
      </w:r>
    </w:p>
    <w:p w:rsidR="009579C0" w:rsidRDefault="009579C0" w:rsidP="00744A18">
      <w:pPr>
        <w:pStyle w:val="1"/>
        <w:spacing w:line="312" w:lineRule="auto"/>
      </w:pPr>
      <w:bookmarkStart w:id="13" w:name="_Toc31278371"/>
      <w:r>
        <w:lastRenderedPageBreak/>
        <w:t>ВИСНОВКИ</w:t>
      </w:r>
      <w:bookmarkEnd w:id="13"/>
    </w:p>
    <w:p w:rsidR="00CC3A4A" w:rsidRPr="00CC3A4A" w:rsidRDefault="00CC3A4A" w:rsidP="00CC3A4A">
      <w:pPr>
        <w:shd w:val="clear" w:color="auto" w:fill="FFFFFF"/>
        <w:spacing w:after="0" w:line="312" w:lineRule="auto"/>
        <w:ind w:firstLine="709"/>
        <w:rPr>
          <w:rFonts w:eastAsia="Times New Roman" w:cs="Times New Roman"/>
          <w:color w:val="000000"/>
          <w:szCs w:val="28"/>
          <w:lang w:eastAsia="uk-UA"/>
        </w:rPr>
      </w:pPr>
      <w:r w:rsidRPr="00CC3A4A">
        <w:rPr>
          <w:rFonts w:eastAsia="Times New Roman" w:cs="Times New Roman"/>
          <w:color w:val="000000"/>
          <w:szCs w:val="28"/>
          <w:lang w:eastAsia="uk-UA"/>
        </w:rPr>
        <w:t>Враховуючи результати існуючих прогнозів виснаження традиційних енергоресурсів, впровадження енергозберігаючих технологій призводять до скорочення споживання мінеральних ресурсів і залишаться традиційне використання існуючих джерел енергії.</w:t>
      </w:r>
    </w:p>
    <w:p w:rsidR="00CC3A4A" w:rsidRDefault="00CC3A4A" w:rsidP="00CC3A4A">
      <w:pPr>
        <w:shd w:val="clear" w:color="auto" w:fill="FFFFFF"/>
        <w:spacing w:after="0" w:line="312" w:lineRule="auto"/>
        <w:ind w:firstLine="709"/>
        <w:rPr>
          <w:rFonts w:eastAsia="Times New Roman" w:cs="Times New Roman"/>
          <w:color w:val="000000"/>
          <w:szCs w:val="28"/>
          <w:lang w:eastAsia="uk-UA"/>
        </w:rPr>
      </w:pPr>
      <w:r w:rsidRPr="00CC3A4A">
        <w:rPr>
          <w:rFonts w:eastAsia="Times New Roman" w:cs="Times New Roman"/>
          <w:color w:val="000000"/>
          <w:szCs w:val="28"/>
          <w:lang w:eastAsia="uk-UA"/>
        </w:rPr>
        <w:t>Сьогоднішні реалії зростаючих глобальних енергетичних проблем призводить до підвищення значення вироблення електроенергії альтернативним</w:t>
      </w:r>
      <w:r>
        <w:rPr>
          <w:rFonts w:eastAsia="Times New Roman" w:cs="Times New Roman"/>
          <w:color w:val="000000"/>
          <w:szCs w:val="28"/>
          <w:lang w:eastAsia="uk-UA"/>
        </w:rPr>
        <w:t xml:space="preserve">и джерелами енергозабезпечення. </w:t>
      </w:r>
      <w:r w:rsidRPr="00CC3A4A">
        <w:rPr>
          <w:rFonts w:eastAsia="Times New Roman" w:cs="Times New Roman"/>
          <w:color w:val="000000"/>
          <w:szCs w:val="28"/>
          <w:lang w:eastAsia="uk-UA"/>
        </w:rPr>
        <w:t>Що має місце орієнтація на нафту, газ та ядерну енергію може призвести такі країни як Україна до серйозної енергетичної залежності від найбільших світових постачальників сировини і вже сьогодні ставить під загрозу ек</w:t>
      </w:r>
      <w:r>
        <w:rPr>
          <w:rFonts w:eastAsia="Times New Roman" w:cs="Times New Roman"/>
          <w:color w:val="000000"/>
          <w:szCs w:val="28"/>
          <w:lang w:eastAsia="uk-UA"/>
        </w:rPr>
        <w:t>ономічну безпеку нашої держави.</w:t>
      </w:r>
    </w:p>
    <w:p w:rsidR="00CC3A4A" w:rsidRDefault="00CC3A4A" w:rsidP="00CC3A4A">
      <w:pPr>
        <w:shd w:val="clear" w:color="auto" w:fill="FFFFFF"/>
        <w:spacing w:after="0" w:line="312" w:lineRule="auto"/>
        <w:ind w:firstLine="709"/>
        <w:rPr>
          <w:rFonts w:eastAsia="Times New Roman" w:cs="Times New Roman"/>
          <w:color w:val="000000"/>
          <w:szCs w:val="28"/>
          <w:lang w:eastAsia="uk-UA"/>
        </w:rPr>
      </w:pPr>
      <w:r w:rsidRPr="00CC3A4A">
        <w:rPr>
          <w:rFonts w:eastAsia="Times New Roman" w:cs="Times New Roman"/>
          <w:color w:val="000000"/>
          <w:szCs w:val="28"/>
          <w:lang w:eastAsia="uk-UA"/>
        </w:rPr>
        <w:t>Очевидно, що альтернативні джерела енергії не зможуть вирішити в найближчі роки всі проблеми, але орієнтація на них і, в тому числі, на розвиток сонячної енергетики дасть реальну можливість укріпити наші позиції в майбутньому і підвищи</w:t>
      </w:r>
      <w:r>
        <w:rPr>
          <w:rFonts w:eastAsia="Times New Roman" w:cs="Times New Roman"/>
          <w:color w:val="000000"/>
          <w:szCs w:val="28"/>
          <w:lang w:eastAsia="uk-UA"/>
        </w:rPr>
        <w:t>ти енергетичну безпеку України.</w:t>
      </w:r>
    </w:p>
    <w:p w:rsidR="00CC3A4A" w:rsidRDefault="00CC3A4A" w:rsidP="00CC3A4A">
      <w:pPr>
        <w:shd w:val="clear" w:color="auto" w:fill="FFFFFF"/>
        <w:spacing w:after="0" w:line="312" w:lineRule="auto"/>
        <w:ind w:firstLine="709"/>
      </w:pPr>
      <w:r>
        <w:t>Сектор сонячної енергетики після декількох років застою почав активно розвиватися. Не тільки місцеві, а й закордонні компанії почали інвестувати в ВДЕ. Були реалізовані нові проекти, в сонячні електростанції.</w:t>
      </w:r>
    </w:p>
    <w:p w:rsidR="00334AE8" w:rsidRDefault="00CC3A4A" w:rsidP="00CC3A4A">
      <w:pPr>
        <w:shd w:val="clear" w:color="auto" w:fill="FFFFFF"/>
        <w:spacing w:after="0" w:line="312" w:lineRule="auto"/>
        <w:ind w:firstLine="709"/>
      </w:pPr>
      <w:r>
        <w:t xml:space="preserve">Дослідження показують, що загальний кінцевий попит на енергію буде зростати з помірними темпами близько 1,3% в рік, на відміну від сьогоднішніх тенденцій, коли загальний попит зменшується. Першим наслідком може бути те, що загальне використання поновлюваних джерел енергії може також зростати повільними темпами, слідуючи загальному попиті. </w:t>
      </w:r>
    </w:p>
    <w:p w:rsidR="00CC3A4A" w:rsidRPr="00334AE8" w:rsidRDefault="00CC3A4A" w:rsidP="00CC3A4A">
      <w:pPr>
        <w:shd w:val="clear" w:color="auto" w:fill="FFFFFF"/>
        <w:spacing w:after="0" w:line="312" w:lineRule="auto"/>
        <w:ind w:firstLine="709"/>
      </w:pPr>
      <w:r>
        <w:t xml:space="preserve">Це пов'язано з тим, що потреба в нових </w:t>
      </w:r>
      <w:proofErr w:type="spellStart"/>
      <w:r>
        <w:t>потужностях</w:t>
      </w:r>
      <w:proofErr w:type="spellEnd"/>
      <w:r>
        <w:t xml:space="preserve"> нижче, що може скоротити майбутні ВДЕ в енергетичні частки. Друга причина полягає в 36 тому, що абсолютна використання поновлюваних джерел енергії ідентично тому, що передбачено планами уряду України. У порівнянні з більш низьким загальним споживанням кінцевої енергії це буде охоплювати більш високу частку і призведе до збільшення загальної частки поновлюваних джерел енергії.</w:t>
      </w:r>
    </w:p>
    <w:p w:rsidR="00CC3A4A" w:rsidRPr="00CC3A4A" w:rsidRDefault="00CC3A4A" w:rsidP="00CC3A4A">
      <w:pPr>
        <w:shd w:val="clear" w:color="auto" w:fill="FFFFFF"/>
        <w:spacing w:after="0" w:line="312" w:lineRule="auto"/>
        <w:ind w:firstLine="709"/>
      </w:pPr>
    </w:p>
    <w:p w:rsidR="00CC3A4A" w:rsidRPr="00CC3A4A" w:rsidRDefault="00CC3A4A" w:rsidP="00CC3A4A">
      <w:pPr>
        <w:pStyle w:val="1Timesnewroman1415"/>
        <w:spacing w:line="312" w:lineRule="auto"/>
      </w:pPr>
    </w:p>
    <w:p w:rsidR="00452096" w:rsidRDefault="00452096">
      <w:pPr>
        <w:spacing w:line="259" w:lineRule="auto"/>
        <w:jc w:val="left"/>
      </w:pPr>
      <w:r>
        <w:br w:type="page"/>
      </w:r>
    </w:p>
    <w:p w:rsidR="007F5B2A" w:rsidRDefault="00334AE8" w:rsidP="00334AE8">
      <w:pPr>
        <w:pStyle w:val="1"/>
      </w:pPr>
      <w:bookmarkStart w:id="14" w:name="_Toc31278372"/>
      <w:r w:rsidRPr="00334AE8">
        <w:lastRenderedPageBreak/>
        <w:t>СПИСОК ВИКОРИСТАНОЇ ЛІТЕРАТУРИ</w:t>
      </w:r>
      <w:bookmarkEnd w:id="14"/>
    </w:p>
    <w:p w:rsidR="00334AE8" w:rsidRPr="00334AE8" w:rsidRDefault="00B8268A" w:rsidP="00334AE8">
      <w:pPr>
        <w:pStyle w:val="1Timesnewroman1415"/>
        <w:numPr>
          <w:ilvl w:val="0"/>
          <w:numId w:val="19"/>
        </w:numPr>
        <w:spacing w:line="312" w:lineRule="auto"/>
        <w:ind w:left="0" w:firstLine="425"/>
      </w:pPr>
      <w:hyperlink r:id="rId26" w:history="1">
        <w:r w:rsidR="00334AE8" w:rsidRPr="00334AE8">
          <w:rPr>
            <w:rStyle w:val="a6"/>
            <w:color w:val="auto"/>
          </w:rPr>
          <w:t>https://propozitsiya.com/ua/stan-i-osnovni-napryami-vikoristannya-ponovlyuvanih-dzherel-energiyi</w:t>
        </w:r>
      </w:hyperlink>
    </w:p>
    <w:p w:rsidR="00334AE8" w:rsidRPr="00334AE8" w:rsidRDefault="00B8268A" w:rsidP="00334AE8">
      <w:pPr>
        <w:pStyle w:val="1Timesnewroman1415"/>
        <w:numPr>
          <w:ilvl w:val="0"/>
          <w:numId w:val="19"/>
        </w:numPr>
        <w:spacing w:line="312" w:lineRule="auto"/>
        <w:ind w:left="0" w:firstLine="425"/>
      </w:pPr>
      <w:hyperlink r:id="rId27" w:history="1">
        <w:r w:rsidR="00334AE8" w:rsidRPr="00334AE8">
          <w:rPr>
            <w:rStyle w:val="a6"/>
            <w:color w:val="auto"/>
          </w:rPr>
          <w:t>https://www.agroexpert.ua/ru/potencial-vidnovluvanih-dzerel-energii-v-ukraini</w:t>
        </w:r>
      </w:hyperlink>
    </w:p>
    <w:p w:rsidR="00334AE8" w:rsidRPr="00334AE8" w:rsidRDefault="00334AE8" w:rsidP="00334AE8">
      <w:pPr>
        <w:pStyle w:val="1Timesnewroman1415"/>
        <w:numPr>
          <w:ilvl w:val="0"/>
          <w:numId w:val="19"/>
        </w:numPr>
        <w:spacing w:line="312" w:lineRule="auto"/>
        <w:ind w:left="0" w:firstLine="425"/>
      </w:pPr>
      <w:r w:rsidRPr="00334AE8">
        <w:t xml:space="preserve"> </w:t>
      </w:r>
      <w:proofErr w:type="spellStart"/>
      <w:r w:rsidRPr="00334AE8">
        <w:t>Ресурсономіка</w:t>
      </w:r>
      <w:proofErr w:type="spellEnd"/>
      <w:r w:rsidRPr="00334AE8">
        <w:t xml:space="preserve">: теоретичні та прикладні аспекти: монографія </w:t>
      </w:r>
      <w:proofErr w:type="spellStart"/>
      <w:r w:rsidRPr="00334AE8">
        <w:t>Авторы</w:t>
      </w:r>
      <w:proofErr w:type="spellEnd"/>
      <w:r w:rsidRPr="00334AE8">
        <w:t xml:space="preserve">: Богдан </w:t>
      </w:r>
      <w:proofErr w:type="spellStart"/>
      <w:r w:rsidRPr="00334AE8">
        <w:t>Андрушків</w:t>
      </w:r>
      <w:proofErr w:type="spellEnd"/>
      <w:r w:rsidRPr="00334AE8">
        <w:t>, Ірина Вовк, Юрій Вовк, Віктор Паляниця, Ігор Стойко</w:t>
      </w:r>
    </w:p>
    <w:p w:rsidR="00334AE8" w:rsidRPr="00334AE8" w:rsidRDefault="00B8268A" w:rsidP="00334AE8">
      <w:pPr>
        <w:pStyle w:val="1Timesnewroman1415"/>
        <w:numPr>
          <w:ilvl w:val="0"/>
          <w:numId w:val="19"/>
        </w:numPr>
        <w:spacing w:line="312" w:lineRule="auto"/>
        <w:ind w:left="0" w:firstLine="425"/>
      </w:pPr>
      <w:hyperlink r:id="rId28" w:history="1">
        <w:r w:rsidR="00334AE8" w:rsidRPr="00334AE8">
          <w:rPr>
            <w:rStyle w:val="a6"/>
            <w:color w:val="auto"/>
          </w:rPr>
          <w:t>http://www.aratta-ukraine.com/text_ua.php?id=1639</w:t>
        </w:r>
      </w:hyperlink>
    </w:p>
    <w:p w:rsidR="00334AE8" w:rsidRPr="00334AE8" w:rsidRDefault="00B8268A" w:rsidP="00334AE8">
      <w:pPr>
        <w:pStyle w:val="1Timesnewroman1415"/>
        <w:numPr>
          <w:ilvl w:val="0"/>
          <w:numId w:val="19"/>
        </w:numPr>
        <w:spacing w:line="312" w:lineRule="auto"/>
        <w:ind w:left="0" w:firstLine="425"/>
      </w:pPr>
      <w:hyperlink r:id="rId29" w:history="1">
        <w:r w:rsidR="00334AE8" w:rsidRPr="00334AE8">
          <w:rPr>
            <w:rStyle w:val="a6"/>
            <w:color w:val="auto"/>
          </w:rPr>
          <w:t>https://pidruchniki.com/1579122737970/ekologiya/sonyachna_energetika</w:t>
        </w:r>
      </w:hyperlink>
    </w:p>
    <w:p w:rsidR="00334AE8" w:rsidRPr="00334AE8" w:rsidRDefault="00B8268A" w:rsidP="00334AE8">
      <w:pPr>
        <w:pStyle w:val="1Timesnewroman1415"/>
        <w:numPr>
          <w:ilvl w:val="0"/>
          <w:numId w:val="19"/>
        </w:numPr>
        <w:spacing w:line="312" w:lineRule="auto"/>
        <w:ind w:left="0" w:firstLine="425"/>
      </w:pPr>
      <w:hyperlink r:id="rId30" w:history="1">
        <w:r w:rsidR="00334AE8" w:rsidRPr="00334AE8">
          <w:rPr>
            <w:rStyle w:val="a6"/>
            <w:color w:val="auto"/>
          </w:rPr>
          <w:t>http://ishop.sutem.com.ua/articles/topics/solar_energy/SES</w:t>
        </w:r>
      </w:hyperlink>
    </w:p>
    <w:p w:rsidR="00334AE8" w:rsidRPr="00334AE8" w:rsidRDefault="00334AE8" w:rsidP="00334AE8">
      <w:pPr>
        <w:pStyle w:val="1Timesnewroman1415"/>
        <w:numPr>
          <w:ilvl w:val="0"/>
          <w:numId w:val="19"/>
        </w:numPr>
        <w:spacing w:line="312" w:lineRule="auto"/>
        <w:ind w:left="0" w:firstLine="425"/>
      </w:pPr>
      <w:r w:rsidRPr="00334AE8">
        <w:t xml:space="preserve"> </w:t>
      </w:r>
      <w:proofErr w:type="spellStart"/>
      <w:r w:rsidRPr="00334AE8">
        <w:rPr>
          <w:shd w:val="clear" w:color="auto" w:fill="FFFFFF"/>
        </w:rPr>
        <w:t>Андреев</w:t>
      </w:r>
      <w:proofErr w:type="spellEnd"/>
      <w:r w:rsidRPr="00334AE8">
        <w:rPr>
          <w:shd w:val="clear" w:color="auto" w:fill="FFFFFF"/>
        </w:rPr>
        <w:t xml:space="preserve"> В.М., </w:t>
      </w:r>
      <w:proofErr w:type="spellStart"/>
      <w:r w:rsidRPr="00334AE8">
        <w:rPr>
          <w:shd w:val="clear" w:color="auto" w:fill="FFFFFF"/>
        </w:rPr>
        <w:t>Грилихес</w:t>
      </w:r>
      <w:proofErr w:type="spellEnd"/>
      <w:r w:rsidRPr="00334AE8">
        <w:rPr>
          <w:shd w:val="clear" w:color="auto" w:fill="FFFFFF"/>
        </w:rPr>
        <w:t xml:space="preserve"> В.А., Румянцев В.Д. </w:t>
      </w:r>
      <w:proofErr w:type="spellStart"/>
      <w:r w:rsidRPr="00334AE8">
        <w:rPr>
          <w:shd w:val="clear" w:color="auto" w:fill="FFFFFF"/>
        </w:rPr>
        <w:t>Фотоэлектрическое</w:t>
      </w:r>
      <w:proofErr w:type="spellEnd"/>
      <w:r w:rsidRPr="00334AE8">
        <w:rPr>
          <w:shd w:val="clear" w:color="auto" w:fill="FFFFFF"/>
        </w:rPr>
        <w:t xml:space="preserve"> </w:t>
      </w:r>
      <w:proofErr w:type="spellStart"/>
      <w:r w:rsidRPr="00334AE8">
        <w:rPr>
          <w:shd w:val="clear" w:color="auto" w:fill="FFFFFF"/>
        </w:rPr>
        <w:t>преобразование</w:t>
      </w:r>
      <w:proofErr w:type="spellEnd"/>
      <w:r w:rsidRPr="00334AE8">
        <w:rPr>
          <w:shd w:val="clear" w:color="auto" w:fill="FFFFFF"/>
        </w:rPr>
        <w:t xml:space="preserve"> </w:t>
      </w:r>
      <w:proofErr w:type="spellStart"/>
      <w:r w:rsidRPr="00334AE8">
        <w:rPr>
          <w:shd w:val="clear" w:color="auto" w:fill="FFFFFF"/>
        </w:rPr>
        <w:t>концентрированного</w:t>
      </w:r>
      <w:proofErr w:type="spellEnd"/>
      <w:r w:rsidRPr="00334AE8">
        <w:rPr>
          <w:shd w:val="clear" w:color="auto" w:fill="FFFFFF"/>
        </w:rPr>
        <w:t xml:space="preserve"> </w:t>
      </w:r>
      <w:proofErr w:type="spellStart"/>
      <w:r w:rsidRPr="00334AE8">
        <w:rPr>
          <w:shd w:val="clear" w:color="auto" w:fill="FFFFFF"/>
        </w:rPr>
        <w:t>солнечного</w:t>
      </w:r>
      <w:proofErr w:type="spellEnd"/>
      <w:r w:rsidRPr="00334AE8">
        <w:rPr>
          <w:shd w:val="clear" w:color="auto" w:fill="FFFFFF"/>
        </w:rPr>
        <w:t xml:space="preserve"> </w:t>
      </w:r>
      <w:proofErr w:type="spellStart"/>
      <w:r w:rsidRPr="00334AE8">
        <w:rPr>
          <w:shd w:val="clear" w:color="auto" w:fill="FFFFFF"/>
        </w:rPr>
        <w:t>излучения</w:t>
      </w:r>
      <w:proofErr w:type="spellEnd"/>
      <w:r w:rsidRPr="00334AE8">
        <w:rPr>
          <w:shd w:val="clear" w:color="auto" w:fill="FFFFFF"/>
        </w:rPr>
        <w:t>. — Л.: Наука, 1989. — 310 с</w:t>
      </w:r>
    </w:p>
    <w:p w:rsidR="00334AE8" w:rsidRPr="00334AE8" w:rsidRDefault="00334AE8" w:rsidP="00334AE8">
      <w:pPr>
        <w:pStyle w:val="1Timesnewroman1415"/>
        <w:numPr>
          <w:ilvl w:val="0"/>
          <w:numId w:val="19"/>
        </w:numPr>
        <w:spacing w:line="312" w:lineRule="auto"/>
        <w:ind w:left="0" w:firstLine="425"/>
      </w:pPr>
      <w:r w:rsidRPr="00334AE8">
        <w:rPr>
          <w:lang w:val="ru-RU"/>
        </w:rPr>
        <w:t xml:space="preserve"> </w:t>
      </w:r>
      <w:proofErr w:type="spellStart"/>
      <w:r w:rsidRPr="00334AE8">
        <w:t>Мхитарян</w:t>
      </w:r>
      <w:proofErr w:type="spellEnd"/>
      <w:r w:rsidRPr="00334AE8">
        <w:t xml:space="preserve"> Н. М., </w:t>
      </w:r>
      <w:proofErr w:type="spellStart"/>
      <w:r w:rsidRPr="00334AE8">
        <w:t>Мачулин</w:t>
      </w:r>
      <w:proofErr w:type="spellEnd"/>
      <w:r w:rsidRPr="00334AE8">
        <w:t xml:space="preserve"> В. Ф. // </w:t>
      </w:r>
      <w:proofErr w:type="spellStart"/>
      <w:r w:rsidRPr="00334AE8">
        <w:t>Проблемы</w:t>
      </w:r>
      <w:proofErr w:type="spellEnd"/>
      <w:r w:rsidRPr="00334AE8">
        <w:t xml:space="preserve"> </w:t>
      </w:r>
      <w:proofErr w:type="spellStart"/>
      <w:r w:rsidRPr="00334AE8">
        <w:t>развития</w:t>
      </w:r>
      <w:proofErr w:type="spellEnd"/>
      <w:r w:rsidRPr="00334AE8">
        <w:t xml:space="preserve"> </w:t>
      </w:r>
      <w:proofErr w:type="spellStart"/>
      <w:r w:rsidRPr="00334AE8">
        <w:t>энергетики</w:t>
      </w:r>
      <w:proofErr w:type="spellEnd"/>
      <w:r w:rsidRPr="00334AE8">
        <w:t xml:space="preserve"> </w:t>
      </w:r>
      <w:proofErr w:type="spellStart"/>
      <w:r w:rsidRPr="00334AE8">
        <w:t>Украины</w:t>
      </w:r>
      <w:proofErr w:type="spellEnd"/>
      <w:r w:rsidRPr="00334AE8">
        <w:t xml:space="preserve">. </w:t>
      </w:r>
      <w:proofErr w:type="spellStart"/>
      <w:r w:rsidRPr="00334AE8">
        <w:t>Возобновляемая</w:t>
      </w:r>
      <w:proofErr w:type="spellEnd"/>
      <w:r w:rsidRPr="00334AE8">
        <w:t xml:space="preserve"> и </w:t>
      </w:r>
      <w:proofErr w:type="spellStart"/>
      <w:r w:rsidRPr="00334AE8">
        <w:t>нетрадиционная</w:t>
      </w:r>
      <w:proofErr w:type="spellEnd"/>
      <w:r w:rsidRPr="00334AE8">
        <w:t xml:space="preserve"> енергетика, </w:t>
      </w:r>
      <w:proofErr w:type="spellStart"/>
      <w:r w:rsidRPr="00334AE8">
        <w:t>статья</w:t>
      </w:r>
      <w:proofErr w:type="spellEnd"/>
      <w:r w:rsidRPr="00334AE8">
        <w:t>.</w:t>
      </w:r>
    </w:p>
    <w:p w:rsidR="00334AE8" w:rsidRPr="00334AE8" w:rsidRDefault="00334AE8" w:rsidP="00334AE8">
      <w:pPr>
        <w:pStyle w:val="1Timesnewroman1415"/>
        <w:numPr>
          <w:ilvl w:val="0"/>
          <w:numId w:val="19"/>
        </w:numPr>
        <w:spacing w:line="312" w:lineRule="auto"/>
        <w:ind w:left="0" w:firstLine="425"/>
      </w:pPr>
      <w:proofErr w:type="spellStart"/>
      <w:r w:rsidRPr="00334AE8">
        <w:t>Мхитарян</w:t>
      </w:r>
      <w:proofErr w:type="spellEnd"/>
      <w:r w:rsidRPr="00334AE8">
        <w:t xml:space="preserve"> Н.М. // </w:t>
      </w:r>
      <w:proofErr w:type="spellStart"/>
      <w:r w:rsidRPr="00334AE8">
        <w:t>Гелиоэнергетика</w:t>
      </w:r>
      <w:proofErr w:type="spellEnd"/>
      <w:r w:rsidRPr="00334AE8">
        <w:t xml:space="preserve">. </w:t>
      </w:r>
      <w:proofErr w:type="spellStart"/>
      <w:r w:rsidRPr="00334AE8">
        <w:t>Системы</w:t>
      </w:r>
      <w:proofErr w:type="spellEnd"/>
      <w:r w:rsidRPr="00334AE8">
        <w:t xml:space="preserve">. </w:t>
      </w:r>
      <w:proofErr w:type="spellStart"/>
      <w:r w:rsidRPr="00334AE8">
        <w:t>Технологии</w:t>
      </w:r>
      <w:proofErr w:type="spellEnd"/>
      <w:r w:rsidRPr="00334AE8">
        <w:t xml:space="preserve">. </w:t>
      </w:r>
      <w:proofErr w:type="spellStart"/>
      <w:r w:rsidRPr="00334AE8">
        <w:t>Применение</w:t>
      </w:r>
      <w:proofErr w:type="spellEnd"/>
      <w:r w:rsidRPr="00334AE8">
        <w:t>. – К.: Наукова думка, -2002. – 318с. Р 297234 62</w:t>
      </w:r>
      <w:r w:rsidRPr="00334AE8">
        <w:rPr>
          <w:lang w:val="en-US"/>
        </w:rPr>
        <w:t xml:space="preserve"> </w:t>
      </w:r>
    </w:p>
    <w:p w:rsidR="00334AE8" w:rsidRPr="00334AE8" w:rsidRDefault="00334AE8" w:rsidP="00334AE8">
      <w:pPr>
        <w:pStyle w:val="1Timesnewroman1415"/>
        <w:numPr>
          <w:ilvl w:val="0"/>
          <w:numId w:val="19"/>
        </w:numPr>
        <w:spacing w:line="312" w:lineRule="auto"/>
        <w:ind w:left="0" w:firstLine="425"/>
      </w:pPr>
      <w:r w:rsidRPr="00334AE8">
        <w:t xml:space="preserve">Журнал «Екологія життя», стаття Ірини </w:t>
      </w:r>
      <w:proofErr w:type="spellStart"/>
      <w:r w:rsidRPr="00334AE8">
        <w:t>Лещук</w:t>
      </w:r>
      <w:proofErr w:type="spellEnd"/>
      <w:r w:rsidRPr="00334AE8">
        <w:t xml:space="preserve"> «Типи та особливості сонячних батарей для індивідуальної енергетичної установки», опубліковано в журналі 01.04.2012. [Електронний ресурс] / Режим доступу: http://www.eco-live.com.ua/content/blogs/tipi-ta-osoblivostisonyachnikh-batarey-dlya-individualnoi-energetichnoi-ustanovki </w:t>
      </w:r>
      <w:r w:rsidRPr="00334AE8">
        <w:rPr>
          <w:lang w:val="ru-RU"/>
        </w:rPr>
        <w:t>**</w:t>
      </w:r>
    </w:p>
    <w:p w:rsidR="00334AE8" w:rsidRPr="00334AE8" w:rsidRDefault="00334AE8" w:rsidP="00334AE8">
      <w:pPr>
        <w:pStyle w:val="a3"/>
        <w:numPr>
          <w:ilvl w:val="0"/>
          <w:numId w:val="19"/>
        </w:numPr>
        <w:shd w:val="clear" w:color="auto" w:fill="FFFFFF"/>
        <w:spacing w:after="0" w:line="312" w:lineRule="auto"/>
        <w:ind w:left="0" w:firstLine="425"/>
        <w:jc w:val="left"/>
        <w:rPr>
          <w:szCs w:val="28"/>
        </w:rPr>
      </w:pPr>
      <w:proofErr w:type="spellStart"/>
      <w:r w:rsidRPr="00334AE8">
        <w:rPr>
          <w:szCs w:val="28"/>
        </w:rPr>
        <w:t>Atmosfera</w:t>
      </w:r>
      <w:proofErr w:type="spellEnd"/>
      <w:r w:rsidRPr="00334AE8">
        <w:rPr>
          <w:szCs w:val="28"/>
        </w:rPr>
        <w:t xml:space="preserve">: Сонячні електростанції – Типи сонячних панелей [Електронний ресурс] / Режим доступу: </w:t>
      </w:r>
      <w:hyperlink r:id="rId31" w:history="1">
        <w:r w:rsidRPr="00334AE8">
          <w:rPr>
            <w:rStyle w:val="a6"/>
            <w:color w:val="auto"/>
            <w:szCs w:val="28"/>
          </w:rPr>
          <w:t>http://www.atmosfera.ua/uk/sonyachni-elektrostancii/tipi-sonyachnixpanelej/</w:t>
        </w:r>
      </w:hyperlink>
    </w:p>
    <w:p w:rsidR="00334AE8" w:rsidRPr="00334AE8" w:rsidRDefault="00334AE8" w:rsidP="00334AE8">
      <w:pPr>
        <w:pStyle w:val="a3"/>
        <w:numPr>
          <w:ilvl w:val="0"/>
          <w:numId w:val="19"/>
        </w:numPr>
        <w:spacing w:after="0" w:line="312" w:lineRule="auto"/>
        <w:ind w:left="0" w:firstLine="425"/>
        <w:rPr>
          <w:szCs w:val="28"/>
        </w:rPr>
      </w:pPr>
      <w:proofErr w:type="spellStart"/>
      <w:r w:rsidRPr="00334AE8">
        <w:rPr>
          <w:szCs w:val="28"/>
        </w:rPr>
        <w:t>Мхитарян</w:t>
      </w:r>
      <w:proofErr w:type="spellEnd"/>
      <w:r w:rsidRPr="00334AE8">
        <w:rPr>
          <w:szCs w:val="28"/>
        </w:rPr>
        <w:t xml:space="preserve"> Н. М., </w:t>
      </w:r>
      <w:proofErr w:type="spellStart"/>
      <w:r w:rsidRPr="00334AE8">
        <w:rPr>
          <w:szCs w:val="28"/>
        </w:rPr>
        <w:t>Мачулин</w:t>
      </w:r>
      <w:proofErr w:type="spellEnd"/>
      <w:r w:rsidRPr="00334AE8">
        <w:rPr>
          <w:szCs w:val="28"/>
        </w:rPr>
        <w:t xml:space="preserve"> В. Ф. // </w:t>
      </w:r>
      <w:proofErr w:type="spellStart"/>
      <w:r w:rsidRPr="00334AE8">
        <w:rPr>
          <w:szCs w:val="28"/>
        </w:rPr>
        <w:t>Проблемы</w:t>
      </w:r>
      <w:proofErr w:type="spellEnd"/>
      <w:r w:rsidRPr="00334AE8">
        <w:rPr>
          <w:szCs w:val="28"/>
        </w:rPr>
        <w:t xml:space="preserve"> </w:t>
      </w:r>
      <w:proofErr w:type="spellStart"/>
      <w:r w:rsidRPr="00334AE8">
        <w:rPr>
          <w:szCs w:val="28"/>
        </w:rPr>
        <w:t>развития</w:t>
      </w:r>
      <w:proofErr w:type="spellEnd"/>
      <w:r w:rsidRPr="00334AE8">
        <w:rPr>
          <w:szCs w:val="28"/>
        </w:rPr>
        <w:t xml:space="preserve"> </w:t>
      </w:r>
      <w:proofErr w:type="spellStart"/>
      <w:r w:rsidRPr="00334AE8">
        <w:rPr>
          <w:szCs w:val="28"/>
        </w:rPr>
        <w:t>энергетики</w:t>
      </w:r>
      <w:proofErr w:type="spellEnd"/>
      <w:r w:rsidRPr="00334AE8">
        <w:rPr>
          <w:szCs w:val="28"/>
        </w:rPr>
        <w:t xml:space="preserve"> </w:t>
      </w:r>
      <w:proofErr w:type="spellStart"/>
      <w:r w:rsidRPr="00334AE8">
        <w:rPr>
          <w:szCs w:val="28"/>
        </w:rPr>
        <w:t>Украины</w:t>
      </w:r>
      <w:proofErr w:type="spellEnd"/>
      <w:r w:rsidRPr="00334AE8">
        <w:rPr>
          <w:szCs w:val="28"/>
        </w:rPr>
        <w:t xml:space="preserve">. </w:t>
      </w:r>
      <w:proofErr w:type="spellStart"/>
      <w:r w:rsidRPr="00334AE8">
        <w:rPr>
          <w:szCs w:val="28"/>
        </w:rPr>
        <w:t>Возобновляемая</w:t>
      </w:r>
      <w:proofErr w:type="spellEnd"/>
      <w:r w:rsidRPr="00334AE8">
        <w:rPr>
          <w:szCs w:val="28"/>
        </w:rPr>
        <w:t xml:space="preserve"> и </w:t>
      </w:r>
      <w:proofErr w:type="spellStart"/>
      <w:r w:rsidRPr="00334AE8">
        <w:rPr>
          <w:szCs w:val="28"/>
        </w:rPr>
        <w:t>нетрадиционная</w:t>
      </w:r>
      <w:proofErr w:type="spellEnd"/>
      <w:r w:rsidRPr="00334AE8">
        <w:rPr>
          <w:szCs w:val="28"/>
        </w:rPr>
        <w:t xml:space="preserve"> енергетика, </w:t>
      </w:r>
      <w:proofErr w:type="spellStart"/>
      <w:r w:rsidRPr="00334AE8">
        <w:rPr>
          <w:szCs w:val="28"/>
        </w:rPr>
        <w:t>статья</w:t>
      </w:r>
      <w:proofErr w:type="spellEnd"/>
      <w:r w:rsidRPr="00334AE8">
        <w:rPr>
          <w:szCs w:val="28"/>
        </w:rPr>
        <w:t>.</w:t>
      </w:r>
    </w:p>
    <w:p w:rsidR="00334AE8" w:rsidRPr="00334AE8" w:rsidRDefault="00334AE8" w:rsidP="00334AE8">
      <w:pPr>
        <w:pStyle w:val="1Timesnewroman1415"/>
        <w:numPr>
          <w:ilvl w:val="0"/>
          <w:numId w:val="19"/>
        </w:numPr>
        <w:spacing w:line="312" w:lineRule="auto"/>
        <w:ind w:left="0" w:firstLine="425"/>
      </w:pPr>
      <w:r w:rsidRPr="00334AE8">
        <w:rPr>
          <w:lang w:val="ru-RU"/>
        </w:rPr>
        <w:t xml:space="preserve">Ж.И. Алферов, В.М. Андреев, В.Д. Румянцев // Тенденции и перспективы развития солнечной </w:t>
      </w:r>
      <w:proofErr w:type="spellStart"/>
      <w:r w:rsidRPr="00334AE8">
        <w:rPr>
          <w:lang w:val="ru-RU"/>
        </w:rPr>
        <w:t>фотоэнергетики</w:t>
      </w:r>
      <w:proofErr w:type="spellEnd"/>
      <w:r w:rsidRPr="00334AE8">
        <w:rPr>
          <w:lang w:val="ru-RU"/>
        </w:rPr>
        <w:t xml:space="preserve">, Физика и техника полупроводников, том 38, </w:t>
      </w:r>
      <w:proofErr w:type="spellStart"/>
      <w:r w:rsidRPr="00334AE8">
        <w:rPr>
          <w:lang w:val="ru-RU"/>
        </w:rPr>
        <w:t>вып</w:t>
      </w:r>
      <w:proofErr w:type="spellEnd"/>
      <w:r w:rsidRPr="00334AE8">
        <w:rPr>
          <w:lang w:val="ru-RU"/>
        </w:rPr>
        <w:t>. 8. С.-П. 2004 стр. 937-948</w:t>
      </w:r>
      <w:r w:rsidRPr="00334AE8">
        <w:rPr>
          <w:lang w:val="en-US"/>
        </w:rPr>
        <w:t>//</w:t>
      </w:r>
    </w:p>
    <w:p w:rsidR="00334AE8" w:rsidRPr="00334AE8" w:rsidRDefault="00334AE8" w:rsidP="00334AE8">
      <w:pPr>
        <w:pStyle w:val="a3"/>
        <w:numPr>
          <w:ilvl w:val="0"/>
          <w:numId w:val="19"/>
        </w:numPr>
        <w:spacing w:after="0" w:line="312" w:lineRule="auto"/>
        <w:ind w:left="0" w:firstLine="425"/>
        <w:rPr>
          <w:szCs w:val="28"/>
        </w:rPr>
      </w:pPr>
      <w:r w:rsidRPr="00334AE8">
        <w:rPr>
          <w:szCs w:val="28"/>
          <w:lang w:val="ru-RU"/>
        </w:rPr>
        <w:t xml:space="preserve">Ахмедов Р.Б, </w:t>
      </w:r>
      <w:proofErr w:type="spellStart"/>
      <w:r w:rsidRPr="00334AE8">
        <w:rPr>
          <w:szCs w:val="28"/>
          <w:lang w:val="ru-RU"/>
        </w:rPr>
        <w:t>Баум</w:t>
      </w:r>
      <w:proofErr w:type="spellEnd"/>
      <w:r w:rsidRPr="00334AE8">
        <w:rPr>
          <w:szCs w:val="28"/>
          <w:lang w:val="ru-RU"/>
        </w:rPr>
        <w:t xml:space="preserve"> И.В., </w:t>
      </w:r>
      <w:proofErr w:type="spellStart"/>
      <w:r w:rsidRPr="00334AE8">
        <w:rPr>
          <w:szCs w:val="28"/>
          <w:lang w:val="ru-RU"/>
        </w:rPr>
        <w:t>Пожарнов</w:t>
      </w:r>
      <w:proofErr w:type="spellEnd"/>
      <w:r w:rsidRPr="00334AE8">
        <w:rPr>
          <w:szCs w:val="28"/>
          <w:lang w:val="ru-RU"/>
        </w:rPr>
        <w:t xml:space="preserve"> В.А., </w:t>
      </w:r>
      <w:proofErr w:type="spellStart"/>
      <w:r w:rsidRPr="00334AE8">
        <w:rPr>
          <w:szCs w:val="28"/>
          <w:lang w:val="ru-RU"/>
        </w:rPr>
        <w:t>Чаховский</w:t>
      </w:r>
      <w:proofErr w:type="spellEnd"/>
      <w:r w:rsidRPr="00334AE8">
        <w:rPr>
          <w:szCs w:val="28"/>
          <w:lang w:val="ru-RU"/>
        </w:rPr>
        <w:t xml:space="preserve"> В.М. // Солнечные электрические станции. М.. – ВИНИТИ, 1986. – 117 с..</w:t>
      </w:r>
    </w:p>
    <w:p w:rsidR="00334AE8" w:rsidRPr="00334AE8" w:rsidRDefault="00334AE8" w:rsidP="00334AE8">
      <w:pPr>
        <w:pStyle w:val="a3"/>
        <w:numPr>
          <w:ilvl w:val="0"/>
          <w:numId w:val="19"/>
        </w:numPr>
        <w:spacing w:after="0" w:line="312" w:lineRule="auto"/>
        <w:ind w:left="0" w:firstLine="425"/>
        <w:rPr>
          <w:szCs w:val="28"/>
        </w:rPr>
      </w:pPr>
      <w:r w:rsidRPr="00334AE8">
        <w:rPr>
          <w:szCs w:val="28"/>
        </w:rPr>
        <w:t>Коржик О М - Основи гідрології, метеорології і кліматології</w:t>
      </w:r>
    </w:p>
    <w:p w:rsidR="00334AE8" w:rsidRPr="00334AE8" w:rsidRDefault="00B8268A" w:rsidP="00334AE8">
      <w:pPr>
        <w:pStyle w:val="a3"/>
        <w:numPr>
          <w:ilvl w:val="0"/>
          <w:numId w:val="19"/>
        </w:numPr>
        <w:spacing w:after="0" w:line="312" w:lineRule="auto"/>
        <w:ind w:left="0" w:firstLine="425"/>
        <w:rPr>
          <w:szCs w:val="28"/>
        </w:rPr>
      </w:pPr>
      <w:hyperlink r:id="rId32" w:history="1">
        <w:r w:rsidR="00334AE8" w:rsidRPr="00334AE8">
          <w:rPr>
            <w:rStyle w:val="a6"/>
            <w:color w:val="auto"/>
            <w:szCs w:val="28"/>
          </w:rPr>
          <w:t>http://aquatherms.com/viznachayemo-optimalnij-kut-naxilu-sonyachnix-batarej/</w:t>
        </w:r>
      </w:hyperlink>
    </w:p>
    <w:p w:rsidR="00334AE8" w:rsidRPr="00334AE8" w:rsidRDefault="00334AE8" w:rsidP="00334AE8">
      <w:pPr>
        <w:pStyle w:val="a3"/>
        <w:numPr>
          <w:ilvl w:val="0"/>
          <w:numId w:val="19"/>
        </w:numPr>
        <w:shd w:val="clear" w:color="auto" w:fill="FFFFFF"/>
        <w:spacing w:after="0" w:line="312" w:lineRule="auto"/>
        <w:ind w:left="0" w:firstLine="426"/>
        <w:rPr>
          <w:rFonts w:eastAsia="Times New Roman" w:cs="Times New Roman"/>
          <w:color w:val="000000"/>
          <w:szCs w:val="28"/>
          <w:lang w:eastAsia="uk-UA"/>
        </w:rPr>
      </w:pPr>
      <w:r w:rsidRPr="00334AE8">
        <w:rPr>
          <w:rFonts w:eastAsia="Times New Roman" w:cs="Times New Roman"/>
          <w:color w:val="000000"/>
          <w:szCs w:val="28"/>
          <w:lang w:eastAsia="uk-UA"/>
        </w:rPr>
        <w:lastRenderedPageBreak/>
        <w:t xml:space="preserve"> </w:t>
      </w:r>
      <w:proofErr w:type="spellStart"/>
      <w:r w:rsidRPr="00334AE8">
        <w:rPr>
          <w:rFonts w:eastAsia="Times New Roman" w:cs="Times New Roman"/>
          <w:color w:val="000000"/>
          <w:szCs w:val="28"/>
          <w:lang w:eastAsia="uk-UA"/>
        </w:rPr>
        <w:t>Іванур</w:t>
      </w:r>
      <w:proofErr w:type="spellEnd"/>
      <w:r w:rsidRPr="00334AE8">
        <w:rPr>
          <w:rFonts w:eastAsia="Times New Roman" w:cs="Times New Roman"/>
          <w:color w:val="000000"/>
          <w:szCs w:val="28"/>
          <w:lang w:eastAsia="uk-UA"/>
        </w:rPr>
        <w:t xml:space="preserve"> Р. Стратегічні проблеми розвитку паливно-енергетичного комплексу України // Розбудова держави. – 1997. - № 5. – С. 14 – 16.</w:t>
      </w:r>
    </w:p>
    <w:p w:rsidR="00334AE8" w:rsidRPr="00334AE8" w:rsidRDefault="00334AE8" w:rsidP="00334AE8">
      <w:pPr>
        <w:pStyle w:val="a3"/>
        <w:numPr>
          <w:ilvl w:val="0"/>
          <w:numId w:val="19"/>
        </w:numPr>
        <w:shd w:val="clear" w:color="auto" w:fill="FFFFFF"/>
        <w:spacing w:after="0" w:line="312" w:lineRule="auto"/>
        <w:ind w:left="0" w:firstLine="426"/>
        <w:rPr>
          <w:rFonts w:eastAsia="Times New Roman" w:cs="Times New Roman"/>
          <w:color w:val="000000"/>
          <w:szCs w:val="28"/>
          <w:lang w:eastAsia="uk-UA"/>
        </w:rPr>
      </w:pPr>
      <w:r w:rsidRPr="00334AE8">
        <w:rPr>
          <w:rFonts w:eastAsia="Times New Roman" w:cs="Times New Roman"/>
          <w:color w:val="000000"/>
          <w:szCs w:val="28"/>
          <w:lang w:eastAsia="uk-UA"/>
        </w:rPr>
        <w:t xml:space="preserve"> </w:t>
      </w:r>
      <w:proofErr w:type="spellStart"/>
      <w:r w:rsidRPr="00334AE8">
        <w:rPr>
          <w:rFonts w:eastAsia="Times New Roman" w:cs="Times New Roman"/>
          <w:color w:val="000000"/>
          <w:szCs w:val="28"/>
          <w:lang w:eastAsia="uk-UA"/>
        </w:rPr>
        <w:t>Северный</w:t>
      </w:r>
      <w:proofErr w:type="spellEnd"/>
      <w:r w:rsidRPr="00334AE8">
        <w:rPr>
          <w:rFonts w:eastAsia="Times New Roman" w:cs="Times New Roman"/>
          <w:color w:val="000000"/>
          <w:szCs w:val="28"/>
          <w:lang w:eastAsia="uk-UA"/>
        </w:rPr>
        <w:t xml:space="preserve"> А.Б. </w:t>
      </w:r>
      <w:proofErr w:type="spellStart"/>
      <w:r w:rsidRPr="00334AE8">
        <w:rPr>
          <w:rFonts w:eastAsia="Times New Roman" w:cs="Times New Roman"/>
          <w:color w:val="000000"/>
          <w:szCs w:val="28"/>
          <w:lang w:eastAsia="uk-UA"/>
        </w:rPr>
        <w:t>Некоторые</w:t>
      </w:r>
      <w:proofErr w:type="spellEnd"/>
      <w:r w:rsidRPr="00334AE8">
        <w:rPr>
          <w:rFonts w:eastAsia="Times New Roman" w:cs="Times New Roman"/>
          <w:color w:val="000000"/>
          <w:szCs w:val="28"/>
          <w:lang w:eastAsia="uk-UA"/>
        </w:rPr>
        <w:t xml:space="preserve"> </w:t>
      </w:r>
      <w:proofErr w:type="spellStart"/>
      <w:r w:rsidRPr="00334AE8">
        <w:rPr>
          <w:rFonts w:eastAsia="Times New Roman" w:cs="Times New Roman"/>
          <w:color w:val="000000"/>
          <w:szCs w:val="28"/>
          <w:lang w:eastAsia="uk-UA"/>
        </w:rPr>
        <w:t>проблемы</w:t>
      </w:r>
      <w:proofErr w:type="spellEnd"/>
      <w:r w:rsidRPr="00334AE8">
        <w:rPr>
          <w:rFonts w:eastAsia="Times New Roman" w:cs="Times New Roman"/>
          <w:color w:val="000000"/>
          <w:szCs w:val="28"/>
          <w:lang w:eastAsia="uk-UA"/>
        </w:rPr>
        <w:t xml:space="preserve"> </w:t>
      </w:r>
      <w:proofErr w:type="spellStart"/>
      <w:r w:rsidRPr="00334AE8">
        <w:rPr>
          <w:rFonts w:eastAsia="Times New Roman" w:cs="Times New Roman"/>
          <w:color w:val="000000"/>
          <w:szCs w:val="28"/>
          <w:lang w:eastAsia="uk-UA"/>
        </w:rPr>
        <w:t>физики</w:t>
      </w:r>
      <w:proofErr w:type="spellEnd"/>
      <w:r w:rsidRPr="00334AE8">
        <w:rPr>
          <w:rFonts w:eastAsia="Times New Roman" w:cs="Times New Roman"/>
          <w:color w:val="000000"/>
          <w:szCs w:val="28"/>
          <w:lang w:eastAsia="uk-UA"/>
        </w:rPr>
        <w:t xml:space="preserve"> </w:t>
      </w:r>
      <w:proofErr w:type="spellStart"/>
      <w:r w:rsidRPr="00334AE8">
        <w:rPr>
          <w:rFonts w:eastAsia="Times New Roman" w:cs="Times New Roman"/>
          <w:color w:val="000000"/>
          <w:szCs w:val="28"/>
          <w:lang w:eastAsia="uk-UA"/>
        </w:rPr>
        <w:t>Солнца</w:t>
      </w:r>
      <w:proofErr w:type="spellEnd"/>
      <w:r w:rsidRPr="00334AE8">
        <w:rPr>
          <w:rFonts w:eastAsia="Times New Roman" w:cs="Times New Roman"/>
          <w:color w:val="000000"/>
          <w:szCs w:val="28"/>
          <w:lang w:eastAsia="uk-UA"/>
        </w:rPr>
        <w:t xml:space="preserve">. </w:t>
      </w:r>
      <w:proofErr w:type="spellStart"/>
      <w:r w:rsidRPr="00334AE8">
        <w:rPr>
          <w:rFonts w:eastAsia="Times New Roman" w:cs="Times New Roman"/>
          <w:color w:val="000000"/>
          <w:szCs w:val="28"/>
          <w:lang w:eastAsia="uk-UA"/>
        </w:rPr>
        <w:t>Киев</w:t>
      </w:r>
      <w:proofErr w:type="spellEnd"/>
      <w:r w:rsidRPr="00334AE8">
        <w:rPr>
          <w:rFonts w:eastAsia="Times New Roman" w:cs="Times New Roman"/>
          <w:color w:val="000000"/>
          <w:szCs w:val="28"/>
          <w:lang w:eastAsia="uk-UA"/>
        </w:rPr>
        <w:t>, Наукова думка, 1992, 304с.</w:t>
      </w:r>
    </w:p>
    <w:p w:rsidR="00334AE8" w:rsidRPr="00334AE8" w:rsidRDefault="00334AE8" w:rsidP="00334AE8">
      <w:pPr>
        <w:pStyle w:val="a3"/>
        <w:numPr>
          <w:ilvl w:val="0"/>
          <w:numId w:val="19"/>
        </w:numPr>
        <w:shd w:val="clear" w:color="auto" w:fill="FFFFFF"/>
        <w:spacing w:after="0" w:line="312" w:lineRule="auto"/>
        <w:ind w:left="0" w:firstLine="426"/>
        <w:rPr>
          <w:rFonts w:eastAsia="Times New Roman" w:cs="Times New Roman"/>
          <w:color w:val="000000"/>
          <w:szCs w:val="28"/>
          <w:lang w:eastAsia="uk-UA"/>
        </w:rPr>
      </w:pPr>
      <w:r w:rsidRPr="00334AE8">
        <w:rPr>
          <w:rFonts w:eastAsia="Times New Roman" w:cs="Times New Roman"/>
          <w:color w:val="000000"/>
          <w:szCs w:val="28"/>
          <w:lang w:eastAsia="uk-UA"/>
        </w:rPr>
        <w:t xml:space="preserve"> Енергетична стратегія  України на період  до 2030 року. Розпорядження Кабінету Міністрів України від 15.03.2006 р. №145-р / [Електронний ресурс]. – Режим </w:t>
      </w:r>
      <w:proofErr w:type="spellStart"/>
      <w:r w:rsidRPr="00334AE8">
        <w:rPr>
          <w:rFonts w:eastAsia="Times New Roman" w:cs="Times New Roman"/>
          <w:color w:val="000000"/>
          <w:szCs w:val="28"/>
          <w:lang w:eastAsia="uk-UA"/>
        </w:rPr>
        <w:t>доступу:www.rada.gov.ua</w:t>
      </w:r>
      <w:proofErr w:type="spellEnd"/>
    </w:p>
    <w:p w:rsidR="00334AE8" w:rsidRDefault="00334AE8" w:rsidP="00334AE8">
      <w:pPr>
        <w:pStyle w:val="a3"/>
        <w:numPr>
          <w:ilvl w:val="0"/>
          <w:numId w:val="19"/>
        </w:numPr>
        <w:shd w:val="clear" w:color="auto" w:fill="FFFFFF"/>
        <w:spacing w:after="0" w:line="312" w:lineRule="auto"/>
        <w:ind w:left="0" w:firstLine="426"/>
        <w:rPr>
          <w:rFonts w:eastAsia="Times New Roman" w:cs="Times New Roman"/>
          <w:color w:val="000000"/>
          <w:szCs w:val="28"/>
          <w:lang w:eastAsia="uk-UA"/>
        </w:rPr>
      </w:pPr>
      <w:r w:rsidRPr="00334AE8">
        <w:rPr>
          <w:rFonts w:eastAsia="Times New Roman" w:cs="Times New Roman"/>
          <w:color w:val="000000"/>
          <w:szCs w:val="28"/>
          <w:lang w:eastAsia="uk-UA"/>
        </w:rPr>
        <w:t xml:space="preserve"> </w:t>
      </w:r>
      <w:proofErr w:type="spellStart"/>
      <w:r w:rsidRPr="00334AE8">
        <w:rPr>
          <w:rFonts w:eastAsia="Times New Roman" w:cs="Times New Roman"/>
          <w:color w:val="000000"/>
          <w:szCs w:val="28"/>
          <w:lang w:eastAsia="uk-UA"/>
        </w:rPr>
        <w:t>Европейская</w:t>
      </w:r>
      <w:proofErr w:type="spellEnd"/>
      <w:r w:rsidRPr="00334AE8">
        <w:rPr>
          <w:rFonts w:eastAsia="Times New Roman" w:cs="Times New Roman"/>
          <w:color w:val="000000"/>
          <w:szCs w:val="28"/>
          <w:lang w:eastAsia="uk-UA"/>
        </w:rPr>
        <w:t xml:space="preserve"> </w:t>
      </w:r>
      <w:proofErr w:type="spellStart"/>
      <w:r w:rsidRPr="00334AE8">
        <w:rPr>
          <w:rFonts w:eastAsia="Times New Roman" w:cs="Times New Roman"/>
          <w:color w:val="000000"/>
          <w:szCs w:val="28"/>
          <w:lang w:eastAsia="uk-UA"/>
        </w:rPr>
        <w:t>Комиссия</w:t>
      </w:r>
      <w:proofErr w:type="spellEnd"/>
      <w:r w:rsidRPr="00334AE8">
        <w:rPr>
          <w:rFonts w:eastAsia="Times New Roman" w:cs="Times New Roman"/>
          <w:color w:val="000000"/>
          <w:szCs w:val="28"/>
          <w:lang w:eastAsia="uk-UA"/>
        </w:rPr>
        <w:t xml:space="preserve"> </w:t>
      </w:r>
      <w:proofErr w:type="spellStart"/>
      <w:r w:rsidRPr="00334AE8">
        <w:rPr>
          <w:rFonts w:eastAsia="Times New Roman" w:cs="Times New Roman"/>
          <w:color w:val="000000"/>
          <w:szCs w:val="28"/>
          <w:lang w:eastAsia="uk-UA"/>
        </w:rPr>
        <w:t>хочет</w:t>
      </w:r>
      <w:proofErr w:type="spellEnd"/>
      <w:r w:rsidRPr="00334AE8">
        <w:rPr>
          <w:rFonts w:eastAsia="Times New Roman" w:cs="Times New Roman"/>
          <w:color w:val="000000"/>
          <w:szCs w:val="28"/>
          <w:lang w:eastAsia="uk-UA"/>
        </w:rPr>
        <w:t xml:space="preserve"> </w:t>
      </w:r>
      <w:proofErr w:type="spellStart"/>
      <w:r w:rsidRPr="00334AE8">
        <w:rPr>
          <w:rFonts w:eastAsia="Times New Roman" w:cs="Times New Roman"/>
          <w:color w:val="000000"/>
          <w:szCs w:val="28"/>
          <w:lang w:eastAsia="uk-UA"/>
        </w:rPr>
        <w:t>увеличить</w:t>
      </w:r>
      <w:proofErr w:type="spellEnd"/>
      <w:r w:rsidRPr="00334AE8">
        <w:rPr>
          <w:rFonts w:eastAsia="Times New Roman" w:cs="Times New Roman"/>
          <w:color w:val="000000"/>
          <w:szCs w:val="28"/>
          <w:lang w:eastAsia="uk-UA"/>
        </w:rPr>
        <w:t xml:space="preserve"> роль </w:t>
      </w:r>
      <w:proofErr w:type="spellStart"/>
      <w:r w:rsidRPr="00334AE8">
        <w:rPr>
          <w:rFonts w:eastAsia="Times New Roman" w:cs="Times New Roman"/>
          <w:color w:val="000000"/>
          <w:szCs w:val="28"/>
          <w:lang w:eastAsia="uk-UA"/>
        </w:rPr>
        <w:t>возобновляемых</w:t>
      </w:r>
      <w:proofErr w:type="spellEnd"/>
      <w:r w:rsidRPr="00334AE8">
        <w:rPr>
          <w:rFonts w:eastAsia="Times New Roman" w:cs="Times New Roman"/>
          <w:color w:val="000000"/>
          <w:szCs w:val="28"/>
          <w:lang w:eastAsia="uk-UA"/>
        </w:rPr>
        <w:t xml:space="preserve"> </w:t>
      </w:r>
      <w:proofErr w:type="spellStart"/>
      <w:r w:rsidRPr="00334AE8">
        <w:rPr>
          <w:rFonts w:eastAsia="Times New Roman" w:cs="Times New Roman"/>
          <w:color w:val="000000"/>
          <w:szCs w:val="28"/>
          <w:lang w:eastAsia="uk-UA"/>
        </w:rPr>
        <w:t>источников</w:t>
      </w:r>
      <w:proofErr w:type="spellEnd"/>
      <w:r w:rsidRPr="00334AE8">
        <w:rPr>
          <w:rFonts w:eastAsia="Times New Roman" w:cs="Times New Roman"/>
          <w:color w:val="000000"/>
          <w:szCs w:val="28"/>
          <w:lang w:eastAsia="uk-UA"/>
        </w:rPr>
        <w:t xml:space="preserve"> </w:t>
      </w:r>
      <w:proofErr w:type="spellStart"/>
      <w:r w:rsidRPr="00334AE8">
        <w:rPr>
          <w:rFonts w:eastAsia="Times New Roman" w:cs="Times New Roman"/>
          <w:color w:val="000000"/>
          <w:szCs w:val="28"/>
          <w:lang w:eastAsia="uk-UA"/>
        </w:rPr>
        <w:t>энергии</w:t>
      </w:r>
      <w:proofErr w:type="spellEnd"/>
      <w:r w:rsidRPr="00334AE8">
        <w:rPr>
          <w:rFonts w:eastAsia="Times New Roman" w:cs="Times New Roman"/>
          <w:color w:val="000000"/>
          <w:szCs w:val="28"/>
          <w:lang w:eastAsia="uk-UA"/>
        </w:rPr>
        <w:t xml:space="preserve">./ </w:t>
      </w:r>
      <w:proofErr w:type="spellStart"/>
      <w:r w:rsidRPr="00334AE8">
        <w:rPr>
          <w:rFonts w:eastAsia="Times New Roman" w:cs="Times New Roman"/>
          <w:color w:val="000000"/>
          <w:szCs w:val="28"/>
          <w:lang w:eastAsia="uk-UA"/>
        </w:rPr>
        <w:t>Нетрадиционные</w:t>
      </w:r>
      <w:proofErr w:type="spellEnd"/>
      <w:r w:rsidRPr="00334AE8">
        <w:rPr>
          <w:rFonts w:eastAsia="Times New Roman" w:cs="Times New Roman"/>
          <w:color w:val="000000"/>
          <w:szCs w:val="28"/>
          <w:lang w:eastAsia="uk-UA"/>
        </w:rPr>
        <w:t xml:space="preserve"> и </w:t>
      </w:r>
      <w:proofErr w:type="spellStart"/>
      <w:r w:rsidRPr="00334AE8">
        <w:rPr>
          <w:rFonts w:eastAsia="Times New Roman" w:cs="Times New Roman"/>
          <w:color w:val="000000"/>
          <w:szCs w:val="28"/>
          <w:lang w:eastAsia="uk-UA"/>
        </w:rPr>
        <w:t>возобновляемые</w:t>
      </w:r>
      <w:proofErr w:type="spellEnd"/>
      <w:r w:rsidRPr="00334AE8">
        <w:rPr>
          <w:rFonts w:eastAsia="Times New Roman" w:cs="Times New Roman"/>
          <w:color w:val="000000"/>
          <w:szCs w:val="28"/>
          <w:lang w:eastAsia="uk-UA"/>
        </w:rPr>
        <w:t xml:space="preserve"> </w:t>
      </w:r>
      <w:proofErr w:type="spellStart"/>
      <w:r w:rsidRPr="00334AE8">
        <w:rPr>
          <w:rFonts w:eastAsia="Times New Roman" w:cs="Times New Roman"/>
          <w:color w:val="000000"/>
          <w:szCs w:val="28"/>
          <w:lang w:eastAsia="uk-UA"/>
        </w:rPr>
        <w:t>источники</w:t>
      </w:r>
      <w:proofErr w:type="spellEnd"/>
      <w:r w:rsidRPr="00334AE8">
        <w:rPr>
          <w:rFonts w:eastAsia="Times New Roman" w:cs="Times New Roman"/>
          <w:color w:val="000000"/>
          <w:szCs w:val="28"/>
          <w:lang w:eastAsia="uk-UA"/>
        </w:rPr>
        <w:t xml:space="preserve"> </w:t>
      </w:r>
      <w:proofErr w:type="spellStart"/>
      <w:r w:rsidRPr="00334AE8">
        <w:rPr>
          <w:rFonts w:eastAsia="Times New Roman" w:cs="Times New Roman"/>
          <w:color w:val="000000"/>
          <w:szCs w:val="28"/>
          <w:lang w:eastAsia="uk-UA"/>
        </w:rPr>
        <w:t>энергии</w:t>
      </w:r>
      <w:proofErr w:type="spellEnd"/>
      <w:r w:rsidRPr="00334AE8">
        <w:rPr>
          <w:rFonts w:eastAsia="Times New Roman" w:cs="Times New Roman"/>
          <w:color w:val="000000"/>
          <w:szCs w:val="28"/>
          <w:lang w:eastAsia="uk-UA"/>
        </w:rPr>
        <w:t xml:space="preserve">, РЖ 90. </w:t>
      </w:r>
      <w:proofErr w:type="spellStart"/>
      <w:r w:rsidRPr="00334AE8">
        <w:rPr>
          <w:rFonts w:eastAsia="Times New Roman" w:cs="Times New Roman"/>
          <w:color w:val="000000"/>
          <w:szCs w:val="28"/>
          <w:lang w:eastAsia="uk-UA"/>
        </w:rPr>
        <w:t>Отдельный</w:t>
      </w:r>
      <w:proofErr w:type="spellEnd"/>
      <w:r w:rsidRPr="00334AE8">
        <w:rPr>
          <w:rFonts w:eastAsia="Times New Roman" w:cs="Times New Roman"/>
          <w:color w:val="000000"/>
          <w:szCs w:val="28"/>
          <w:lang w:eastAsia="uk-UA"/>
        </w:rPr>
        <w:t xml:space="preserve"> </w:t>
      </w:r>
      <w:proofErr w:type="spellStart"/>
      <w:r w:rsidRPr="00334AE8">
        <w:rPr>
          <w:rFonts w:eastAsia="Times New Roman" w:cs="Times New Roman"/>
          <w:color w:val="000000"/>
          <w:szCs w:val="28"/>
          <w:lang w:eastAsia="uk-UA"/>
        </w:rPr>
        <w:t>выпу</w:t>
      </w:r>
      <w:r>
        <w:rPr>
          <w:rFonts w:eastAsia="Times New Roman" w:cs="Times New Roman"/>
          <w:color w:val="000000"/>
          <w:szCs w:val="28"/>
          <w:lang w:eastAsia="uk-UA"/>
        </w:rPr>
        <w:t>ск</w:t>
      </w:r>
      <w:proofErr w:type="spellEnd"/>
      <w:r>
        <w:rPr>
          <w:rFonts w:eastAsia="Times New Roman" w:cs="Times New Roman"/>
          <w:color w:val="000000"/>
          <w:szCs w:val="28"/>
          <w:lang w:eastAsia="uk-UA"/>
        </w:rPr>
        <w:t>.-М: ВИНИТИ, 1998.-№4.-С.1.) </w:t>
      </w:r>
    </w:p>
    <w:p w:rsidR="00334AE8" w:rsidRPr="00334AE8" w:rsidRDefault="00334AE8" w:rsidP="00334AE8">
      <w:pPr>
        <w:pStyle w:val="a3"/>
        <w:numPr>
          <w:ilvl w:val="0"/>
          <w:numId w:val="19"/>
        </w:numPr>
        <w:shd w:val="clear" w:color="auto" w:fill="FFFFFF"/>
        <w:spacing w:after="0" w:line="312" w:lineRule="auto"/>
        <w:ind w:left="0" w:firstLine="426"/>
        <w:rPr>
          <w:rFonts w:eastAsia="Times New Roman" w:cs="Times New Roman"/>
          <w:color w:val="000000"/>
          <w:szCs w:val="28"/>
          <w:lang w:eastAsia="uk-UA"/>
        </w:rPr>
      </w:pPr>
      <w:r w:rsidRPr="00334AE8">
        <w:rPr>
          <w:rFonts w:eastAsia="Times New Roman" w:cs="Times New Roman"/>
          <w:color w:val="000000"/>
          <w:szCs w:val="28"/>
          <w:lang w:eastAsia="uk-UA"/>
        </w:rPr>
        <w:t xml:space="preserve"> </w:t>
      </w:r>
      <w:proofErr w:type="spellStart"/>
      <w:r w:rsidRPr="00334AE8">
        <w:rPr>
          <w:rFonts w:eastAsia="Times New Roman" w:cs="Times New Roman"/>
          <w:color w:val="000000"/>
          <w:szCs w:val="28"/>
          <w:lang w:eastAsia="uk-UA"/>
        </w:rPr>
        <w:t>Использование</w:t>
      </w:r>
      <w:proofErr w:type="spellEnd"/>
      <w:r w:rsidRPr="00334AE8">
        <w:rPr>
          <w:rFonts w:eastAsia="Times New Roman" w:cs="Times New Roman"/>
          <w:color w:val="000000"/>
          <w:szCs w:val="28"/>
          <w:lang w:eastAsia="uk-UA"/>
        </w:rPr>
        <w:t xml:space="preserve"> </w:t>
      </w:r>
      <w:proofErr w:type="spellStart"/>
      <w:r w:rsidRPr="00334AE8">
        <w:rPr>
          <w:rFonts w:eastAsia="Times New Roman" w:cs="Times New Roman"/>
          <w:color w:val="000000"/>
          <w:szCs w:val="28"/>
          <w:lang w:eastAsia="uk-UA"/>
        </w:rPr>
        <w:t>возобновляемых</w:t>
      </w:r>
      <w:proofErr w:type="spellEnd"/>
      <w:r w:rsidRPr="00334AE8">
        <w:rPr>
          <w:rFonts w:eastAsia="Times New Roman" w:cs="Times New Roman"/>
          <w:color w:val="000000"/>
          <w:szCs w:val="28"/>
          <w:lang w:eastAsia="uk-UA"/>
        </w:rPr>
        <w:t xml:space="preserve"> </w:t>
      </w:r>
      <w:proofErr w:type="spellStart"/>
      <w:r w:rsidRPr="00334AE8">
        <w:rPr>
          <w:rFonts w:eastAsia="Times New Roman" w:cs="Times New Roman"/>
          <w:color w:val="000000"/>
          <w:szCs w:val="28"/>
          <w:lang w:eastAsia="uk-UA"/>
        </w:rPr>
        <w:t>источников</w:t>
      </w:r>
      <w:proofErr w:type="spellEnd"/>
      <w:r w:rsidRPr="00334AE8">
        <w:rPr>
          <w:rFonts w:eastAsia="Times New Roman" w:cs="Times New Roman"/>
          <w:color w:val="000000"/>
          <w:szCs w:val="28"/>
          <w:lang w:eastAsia="uk-UA"/>
        </w:rPr>
        <w:t xml:space="preserve"> </w:t>
      </w:r>
      <w:proofErr w:type="spellStart"/>
      <w:r w:rsidRPr="00334AE8">
        <w:rPr>
          <w:rFonts w:eastAsia="Times New Roman" w:cs="Times New Roman"/>
          <w:color w:val="000000"/>
          <w:szCs w:val="28"/>
          <w:lang w:eastAsia="uk-UA"/>
        </w:rPr>
        <w:t>энергии</w:t>
      </w:r>
      <w:proofErr w:type="spellEnd"/>
      <w:r w:rsidRPr="00334AE8">
        <w:rPr>
          <w:rFonts w:eastAsia="Times New Roman" w:cs="Times New Roman"/>
          <w:color w:val="000000"/>
          <w:szCs w:val="28"/>
          <w:lang w:eastAsia="uk-UA"/>
        </w:rPr>
        <w:t xml:space="preserve">./ </w:t>
      </w:r>
      <w:proofErr w:type="spellStart"/>
      <w:r w:rsidRPr="00334AE8">
        <w:rPr>
          <w:rFonts w:eastAsia="Times New Roman" w:cs="Times New Roman"/>
          <w:color w:val="000000"/>
          <w:szCs w:val="28"/>
          <w:lang w:eastAsia="uk-UA"/>
        </w:rPr>
        <w:t>Нетрадиционные</w:t>
      </w:r>
      <w:proofErr w:type="spellEnd"/>
      <w:r w:rsidRPr="00334AE8">
        <w:rPr>
          <w:rFonts w:eastAsia="Times New Roman" w:cs="Times New Roman"/>
          <w:color w:val="000000"/>
          <w:szCs w:val="28"/>
          <w:lang w:eastAsia="uk-UA"/>
        </w:rPr>
        <w:t xml:space="preserve"> и </w:t>
      </w:r>
      <w:proofErr w:type="spellStart"/>
      <w:r w:rsidRPr="00334AE8">
        <w:rPr>
          <w:rFonts w:eastAsia="Times New Roman" w:cs="Times New Roman"/>
          <w:color w:val="000000"/>
          <w:szCs w:val="28"/>
          <w:lang w:eastAsia="uk-UA"/>
        </w:rPr>
        <w:t>возобновляемые</w:t>
      </w:r>
      <w:proofErr w:type="spellEnd"/>
      <w:r w:rsidRPr="00334AE8">
        <w:rPr>
          <w:rFonts w:eastAsia="Times New Roman" w:cs="Times New Roman"/>
          <w:color w:val="000000"/>
          <w:szCs w:val="28"/>
          <w:lang w:eastAsia="uk-UA"/>
        </w:rPr>
        <w:t xml:space="preserve"> </w:t>
      </w:r>
      <w:proofErr w:type="spellStart"/>
      <w:r w:rsidRPr="00334AE8">
        <w:rPr>
          <w:rFonts w:eastAsia="Times New Roman" w:cs="Times New Roman"/>
          <w:color w:val="000000"/>
          <w:szCs w:val="28"/>
          <w:lang w:eastAsia="uk-UA"/>
        </w:rPr>
        <w:t>источники</w:t>
      </w:r>
      <w:proofErr w:type="spellEnd"/>
      <w:r w:rsidRPr="00334AE8">
        <w:rPr>
          <w:rFonts w:eastAsia="Times New Roman" w:cs="Times New Roman"/>
          <w:color w:val="000000"/>
          <w:szCs w:val="28"/>
          <w:lang w:eastAsia="uk-UA"/>
        </w:rPr>
        <w:t xml:space="preserve"> </w:t>
      </w:r>
      <w:proofErr w:type="spellStart"/>
      <w:r w:rsidRPr="00334AE8">
        <w:rPr>
          <w:rFonts w:eastAsia="Times New Roman" w:cs="Times New Roman"/>
          <w:color w:val="000000"/>
          <w:szCs w:val="28"/>
          <w:lang w:eastAsia="uk-UA"/>
        </w:rPr>
        <w:t>энергии</w:t>
      </w:r>
      <w:proofErr w:type="spellEnd"/>
      <w:r w:rsidRPr="00334AE8">
        <w:rPr>
          <w:rFonts w:eastAsia="Times New Roman" w:cs="Times New Roman"/>
          <w:color w:val="000000"/>
          <w:szCs w:val="28"/>
          <w:lang w:eastAsia="uk-UA"/>
        </w:rPr>
        <w:t xml:space="preserve">, РЖ 90. </w:t>
      </w:r>
      <w:proofErr w:type="spellStart"/>
      <w:r w:rsidRPr="00334AE8">
        <w:rPr>
          <w:rFonts w:eastAsia="Times New Roman" w:cs="Times New Roman"/>
          <w:color w:val="000000"/>
          <w:szCs w:val="28"/>
          <w:lang w:eastAsia="uk-UA"/>
        </w:rPr>
        <w:t>Отдельный</w:t>
      </w:r>
      <w:proofErr w:type="spellEnd"/>
      <w:r w:rsidRPr="00334AE8">
        <w:rPr>
          <w:rFonts w:eastAsia="Times New Roman" w:cs="Times New Roman"/>
          <w:color w:val="000000"/>
          <w:szCs w:val="28"/>
          <w:lang w:eastAsia="uk-UA"/>
        </w:rPr>
        <w:t xml:space="preserve"> </w:t>
      </w:r>
      <w:proofErr w:type="spellStart"/>
      <w:r w:rsidRPr="00334AE8">
        <w:rPr>
          <w:rFonts w:eastAsia="Times New Roman" w:cs="Times New Roman"/>
          <w:color w:val="000000"/>
          <w:szCs w:val="28"/>
          <w:lang w:eastAsia="uk-UA"/>
        </w:rPr>
        <w:t>выпуск</w:t>
      </w:r>
      <w:proofErr w:type="spellEnd"/>
      <w:r w:rsidRPr="00334AE8">
        <w:rPr>
          <w:rFonts w:eastAsia="Times New Roman" w:cs="Times New Roman"/>
          <w:color w:val="000000"/>
          <w:szCs w:val="28"/>
          <w:lang w:eastAsia="uk-UA"/>
        </w:rPr>
        <w:t>.-М: ВИНИТИ, 1998.-№4.-С.2. </w:t>
      </w:r>
    </w:p>
    <w:p w:rsidR="00334AE8" w:rsidRPr="00334AE8" w:rsidRDefault="00334AE8" w:rsidP="00334AE8">
      <w:pPr>
        <w:pStyle w:val="a3"/>
        <w:numPr>
          <w:ilvl w:val="0"/>
          <w:numId w:val="19"/>
        </w:numPr>
        <w:shd w:val="clear" w:color="auto" w:fill="FFFFFF"/>
        <w:spacing w:after="0" w:line="312" w:lineRule="auto"/>
        <w:ind w:left="0" w:firstLine="426"/>
        <w:rPr>
          <w:rFonts w:eastAsia="Times New Roman" w:cs="Times New Roman"/>
          <w:color w:val="000000"/>
          <w:szCs w:val="28"/>
          <w:lang w:eastAsia="uk-UA"/>
        </w:rPr>
      </w:pPr>
      <w:r w:rsidRPr="00334AE8">
        <w:rPr>
          <w:rFonts w:eastAsia="Times New Roman" w:cs="Times New Roman"/>
          <w:color w:val="000000"/>
          <w:szCs w:val="28"/>
          <w:lang w:eastAsia="uk-UA"/>
        </w:rPr>
        <w:t xml:space="preserve"> </w:t>
      </w:r>
      <w:proofErr w:type="spellStart"/>
      <w:r w:rsidRPr="00334AE8">
        <w:rPr>
          <w:rFonts w:eastAsia="Times New Roman" w:cs="Times New Roman"/>
          <w:color w:val="000000"/>
          <w:szCs w:val="28"/>
          <w:lang w:eastAsia="uk-UA"/>
        </w:rPr>
        <w:t>Бабієв</w:t>
      </w:r>
      <w:proofErr w:type="spellEnd"/>
      <w:r w:rsidRPr="00334AE8">
        <w:rPr>
          <w:rFonts w:eastAsia="Times New Roman" w:cs="Times New Roman"/>
          <w:color w:val="000000"/>
          <w:szCs w:val="28"/>
          <w:lang w:eastAsia="uk-UA"/>
        </w:rPr>
        <w:t xml:space="preserve"> Г.М., </w:t>
      </w:r>
      <w:proofErr w:type="spellStart"/>
      <w:r w:rsidRPr="00334AE8">
        <w:rPr>
          <w:rFonts w:eastAsia="Times New Roman" w:cs="Times New Roman"/>
          <w:color w:val="000000"/>
          <w:szCs w:val="28"/>
          <w:lang w:eastAsia="uk-UA"/>
        </w:rPr>
        <w:t>Дероган</w:t>
      </w:r>
      <w:proofErr w:type="spellEnd"/>
      <w:r w:rsidRPr="00334AE8">
        <w:rPr>
          <w:rFonts w:eastAsia="Times New Roman" w:cs="Times New Roman"/>
          <w:color w:val="000000"/>
          <w:szCs w:val="28"/>
          <w:lang w:eastAsia="uk-UA"/>
        </w:rPr>
        <w:t xml:space="preserve"> Д.В., </w:t>
      </w:r>
      <w:proofErr w:type="spellStart"/>
      <w:r w:rsidRPr="00334AE8">
        <w:rPr>
          <w:rFonts w:eastAsia="Times New Roman" w:cs="Times New Roman"/>
          <w:color w:val="000000"/>
          <w:szCs w:val="28"/>
          <w:lang w:eastAsia="uk-UA"/>
        </w:rPr>
        <w:t>Щокін</w:t>
      </w:r>
      <w:proofErr w:type="spellEnd"/>
      <w:r w:rsidRPr="00334AE8">
        <w:rPr>
          <w:rFonts w:eastAsia="Times New Roman" w:cs="Times New Roman"/>
          <w:color w:val="000000"/>
          <w:szCs w:val="28"/>
          <w:lang w:eastAsia="uk-UA"/>
        </w:rPr>
        <w:t xml:space="preserve"> А.Р. Перспективи впровадження нетрадиційних та відновлюваних джерел енергії в Україні. // ЕЛЕКТРИЧНИЙ Журнал,- Запоріжжя: ВАТ "Гамма",1998 №1, - С.63-64.</w:t>
      </w:r>
    </w:p>
    <w:p w:rsidR="00334AE8" w:rsidRPr="00334AE8" w:rsidRDefault="00334AE8" w:rsidP="00334AE8">
      <w:pPr>
        <w:pStyle w:val="a3"/>
        <w:numPr>
          <w:ilvl w:val="0"/>
          <w:numId w:val="19"/>
        </w:numPr>
        <w:shd w:val="clear" w:color="auto" w:fill="FFFFFF"/>
        <w:spacing w:after="0" w:line="312" w:lineRule="auto"/>
        <w:ind w:left="0" w:firstLine="426"/>
        <w:rPr>
          <w:rFonts w:eastAsia="Times New Roman" w:cs="Times New Roman"/>
          <w:color w:val="000000"/>
          <w:szCs w:val="28"/>
          <w:lang w:eastAsia="uk-UA"/>
        </w:rPr>
      </w:pPr>
      <w:r w:rsidRPr="00334AE8">
        <w:rPr>
          <w:rFonts w:eastAsia="Times New Roman" w:cs="Times New Roman"/>
          <w:color w:val="000000"/>
          <w:szCs w:val="28"/>
          <w:lang w:eastAsia="uk-UA"/>
        </w:rPr>
        <w:t xml:space="preserve"> </w:t>
      </w:r>
      <w:proofErr w:type="spellStart"/>
      <w:r w:rsidRPr="00334AE8">
        <w:rPr>
          <w:rFonts w:eastAsia="Times New Roman" w:cs="Times New Roman"/>
          <w:color w:val="000000"/>
          <w:szCs w:val="28"/>
          <w:lang w:eastAsia="uk-UA"/>
        </w:rPr>
        <w:t>Дероган</w:t>
      </w:r>
      <w:proofErr w:type="spellEnd"/>
      <w:r w:rsidRPr="00334AE8">
        <w:rPr>
          <w:rFonts w:eastAsia="Times New Roman" w:cs="Times New Roman"/>
          <w:color w:val="000000"/>
          <w:szCs w:val="28"/>
          <w:lang w:eastAsia="uk-UA"/>
        </w:rPr>
        <w:t xml:space="preserve"> Д.В., </w:t>
      </w:r>
      <w:proofErr w:type="spellStart"/>
      <w:r w:rsidRPr="00334AE8">
        <w:rPr>
          <w:rFonts w:eastAsia="Times New Roman" w:cs="Times New Roman"/>
          <w:color w:val="000000"/>
          <w:szCs w:val="28"/>
          <w:lang w:eastAsia="uk-UA"/>
        </w:rPr>
        <w:t>Щокін</w:t>
      </w:r>
      <w:proofErr w:type="spellEnd"/>
      <w:r w:rsidRPr="00334AE8">
        <w:rPr>
          <w:rFonts w:eastAsia="Times New Roman" w:cs="Times New Roman"/>
          <w:color w:val="000000"/>
          <w:szCs w:val="28"/>
          <w:lang w:eastAsia="uk-UA"/>
        </w:rPr>
        <w:t xml:space="preserve"> А.Р. Перспективи використання енергії та палива в Україні з нетрадиційних та відновлюваних джерел.//</w:t>
      </w:r>
      <w:proofErr w:type="spellStart"/>
      <w:r w:rsidRPr="00334AE8">
        <w:rPr>
          <w:rFonts w:eastAsia="Times New Roman" w:cs="Times New Roman"/>
          <w:color w:val="000000"/>
          <w:szCs w:val="28"/>
          <w:lang w:eastAsia="uk-UA"/>
        </w:rPr>
        <w:t>Бюл</w:t>
      </w:r>
      <w:proofErr w:type="spellEnd"/>
      <w:r w:rsidRPr="00334AE8">
        <w:rPr>
          <w:rFonts w:eastAsia="Times New Roman" w:cs="Times New Roman"/>
          <w:color w:val="000000"/>
          <w:szCs w:val="28"/>
          <w:lang w:eastAsia="uk-UA"/>
        </w:rPr>
        <w:t>. "Новітні технології в сфері нетрадиційних і відновлюваних джерел енергії", Київ: АТ "Укренергозбереження",1999.- №2, - С.30-38.</w:t>
      </w:r>
    </w:p>
    <w:p w:rsidR="00334AE8" w:rsidRPr="002C2B93" w:rsidRDefault="00334AE8" w:rsidP="002C2B93">
      <w:pPr>
        <w:spacing w:line="259" w:lineRule="auto"/>
        <w:jc w:val="left"/>
        <w:rPr>
          <w:rFonts w:cs="Times New Roman"/>
          <w:szCs w:val="28"/>
        </w:rPr>
      </w:pPr>
    </w:p>
    <w:sectPr w:rsidR="00334AE8" w:rsidRPr="002C2B93" w:rsidSect="005739DB">
      <w:footerReference w:type="default" r:id="rId33"/>
      <w:pgSz w:w="11906" w:h="16838"/>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44CC" w:rsidRDefault="006444CC" w:rsidP="009579C0">
      <w:pPr>
        <w:spacing w:after="0" w:line="240" w:lineRule="auto"/>
      </w:pPr>
      <w:r>
        <w:separator/>
      </w:r>
    </w:p>
  </w:endnote>
  <w:endnote w:type="continuationSeparator" w:id="0">
    <w:p w:rsidR="006444CC" w:rsidRDefault="006444CC" w:rsidP="009579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1118223"/>
      <w:docPartObj>
        <w:docPartGallery w:val="Page Numbers (Bottom of Page)"/>
        <w:docPartUnique/>
      </w:docPartObj>
    </w:sdtPr>
    <w:sdtContent>
      <w:p w:rsidR="00B8268A" w:rsidRDefault="00B8268A">
        <w:pPr>
          <w:pStyle w:val="aa"/>
          <w:jc w:val="right"/>
        </w:pPr>
        <w:r>
          <w:fldChar w:fldCharType="begin"/>
        </w:r>
        <w:r>
          <w:instrText>PAGE   \* MERGEFORMAT</w:instrText>
        </w:r>
        <w:r>
          <w:fldChar w:fldCharType="separate"/>
        </w:r>
        <w:r w:rsidR="00EA67F5" w:rsidRPr="00EA67F5">
          <w:rPr>
            <w:noProof/>
            <w:lang w:val="ru-RU"/>
          </w:rPr>
          <w:t>2</w:t>
        </w:r>
        <w:r>
          <w:fldChar w:fldCharType="end"/>
        </w:r>
      </w:p>
    </w:sdtContent>
  </w:sdt>
  <w:p w:rsidR="00B8268A" w:rsidRDefault="00B8268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44CC" w:rsidRDefault="006444CC" w:rsidP="009579C0">
      <w:pPr>
        <w:spacing w:after="0" w:line="240" w:lineRule="auto"/>
      </w:pPr>
      <w:r>
        <w:separator/>
      </w:r>
    </w:p>
  </w:footnote>
  <w:footnote w:type="continuationSeparator" w:id="0">
    <w:p w:rsidR="006444CC" w:rsidRDefault="006444CC" w:rsidP="009579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567F8"/>
    <w:multiLevelType w:val="hybridMultilevel"/>
    <w:tmpl w:val="DD1E6FE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107D4D91"/>
    <w:multiLevelType w:val="hybridMultilevel"/>
    <w:tmpl w:val="3DDEEDAA"/>
    <w:lvl w:ilvl="0" w:tplc="DEAE693A">
      <w:start w:val="2"/>
      <w:numFmt w:val="bullet"/>
      <w:lvlText w:val="-"/>
      <w:lvlJc w:val="left"/>
      <w:pPr>
        <w:ind w:left="435" w:hanging="360"/>
      </w:pPr>
      <w:rPr>
        <w:rFonts w:ascii="Times New Roman" w:eastAsia="Times New Roman" w:hAnsi="Times New Roman" w:cs="Times New Roman" w:hint="default"/>
      </w:rPr>
    </w:lvl>
    <w:lvl w:ilvl="1" w:tplc="04190003">
      <w:start w:val="1"/>
      <w:numFmt w:val="bullet"/>
      <w:lvlText w:val="o"/>
      <w:lvlJc w:val="left"/>
      <w:pPr>
        <w:ind w:left="1155" w:hanging="360"/>
      </w:pPr>
      <w:rPr>
        <w:rFonts w:ascii="Courier New" w:hAnsi="Courier New" w:cs="Courier New" w:hint="default"/>
      </w:rPr>
    </w:lvl>
    <w:lvl w:ilvl="2" w:tplc="04190005">
      <w:start w:val="1"/>
      <w:numFmt w:val="bullet"/>
      <w:lvlText w:val=""/>
      <w:lvlJc w:val="left"/>
      <w:pPr>
        <w:ind w:left="1875" w:hanging="360"/>
      </w:pPr>
      <w:rPr>
        <w:rFonts w:ascii="Wingdings" w:hAnsi="Wingdings" w:hint="default"/>
      </w:rPr>
    </w:lvl>
    <w:lvl w:ilvl="3" w:tplc="04190001">
      <w:start w:val="1"/>
      <w:numFmt w:val="bullet"/>
      <w:lvlText w:val=""/>
      <w:lvlJc w:val="left"/>
      <w:pPr>
        <w:ind w:left="2595" w:hanging="360"/>
      </w:pPr>
      <w:rPr>
        <w:rFonts w:ascii="Symbol" w:hAnsi="Symbol" w:hint="default"/>
      </w:rPr>
    </w:lvl>
    <w:lvl w:ilvl="4" w:tplc="04190003">
      <w:start w:val="1"/>
      <w:numFmt w:val="bullet"/>
      <w:lvlText w:val="o"/>
      <w:lvlJc w:val="left"/>
      <w:pPr>
        <w:ind w:left="3315" w:hanging="360"/>
      </w:pPr>
      <w:rPr>
        <w:rFonts w:ascii="Courier New" w:hAnsi="Courier New" w:cs="Courier New" w:hint="default"/>
      </w:rPr>
    </w:lvl>
    <w:lvl w:ilvl="5" w:tplc="04190005">
      <w:start w:val="1"/>
      <w:numFmt w:val="bullet"/>
      <w:lvlText w:val=""/>
      <w:lvlJc w:val="left"/>
      <w:pPr>
        <w:ind w:left="4035" w:hanging="360"/>
      </w:pPr>
      <w:rPr>
        <w:rFonts w:ascii="Wingdings" w:hAnsi="Wingdings" w:hint="default"/>
      </w:rPr>
    </w:lvl>
    <w:lvl w:ilvl="6" w:tplc="04190001">
      <w:start w:val="1"/>
      <w:numFmt w:val="bullet"/>
      <w:lvlText w:val=""/>
      <w:lvlJc w:val="left"/>
      <w:pPr>
        <w:ind w:left="4755" w:hanging="360"/>
      </w:pPr>
      <w:rPr>
        <w:rFonts w:ascii="Symbol" w:hAnsi="Symbol" w:hint="default"/>
      </w:rPr>
    </w:lvl>
    <w:lvl w:ilvl="7" w:tplc="04190003">
      <w:start w:val="1"/>
      <w:numFmt w:val="bullet"/>
      <w:lvlText w:val="o"/>
      <w:lvlJc w:val="left"/>
      <w:pPr>
        <w:ind w:left="5475" w:hanging="360"/>
      </w:pPr>
      <w:rPr>
        <w:rFonts w:ascii="Courier New" w:hAnsi="Courier New" w:cs="Courier New" w:hint="default"/>
      </w:rPr>
    </w:lvl>
    <w:lvl w:ilvl="8" w:tplc="04190005">
      <w:start w:val="1"/>
      <w:numFmt w:val="bullet"/>
      <w:lvlText w:val=""/>
      <w:lvlJc w:val="left"/>
      <w:pPr>
        <w:ind w:left="6195" w:hanging="360"/>
      </w:pPr>
      <w:rPr>
        <w:rFonts w:ascii="Wingdings" w:hAnsi="Wingdings" w:hint="default"/>
      </w:rPr>
    </w:lvl>
  </w:abstractNum>
  <w:abstractNum w:abstractNumId="2" w15:restartNumberingAfterBreak="0">
    <w:nsid w:val="32702743"/>
    <w:multiLevelType w:val="hybridMultilevel"/>
    <w:tmpl w:val="EF4E0B5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3D202CFD"/>
    <w:multiLevelType w:val="hybridMultilevel"/>
    <w:tmpl w:val="5EBE2DC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43F55D40"/>
    <w:multiLevelType w:val="hybridMultilevel"/>
    <w:tmpl w:val="8DAEF0A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45BC107C"/>
    <w:multiLevelType w:val="hybridMultilevel"/>
    <w:tmpl w:val="9D22B3BC"/>
    <w:lvl w:ilvl="0" w:tplc="04220001">
      <w:start w:val="1"/>
      <w:numFmt w:val="bullet"/>
      <w:lvlText w:val=""/>
      <w:lvlJc w:val="left"/>
      <w:pPr>
        <w:ind w:left="720" w:hanging="360"/>
      </w:pPr>
      <w:rPr>
        <w:rFonts w:ascii="Symbol" w:hAnsi="Symbol"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464B72D3"/>
    <w:multiLevelType w:val="multilevel"/>
    <w:tmpl w:val="C186D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6C65B93"/>
    <w:multiLevelType w:val="hybridMultilevel"/>
    <w:tmpl w:val="DAAA4848"/>
    <w:lvl w:ilvl="0" w:tplc="0F22DE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1126184"/>
    <w:multiLevelType w:val="hybridMultilevel"/>
    <w:tmpl w:val="8116A0B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51573133"/>
    <w:multiLevelType w:val="multilevel"/>
    <w:tmpl w:val="416AD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B1E4A24"/>
    <w:multiLevelType w:val="hybridMultilevel"/>
    <w:tmpl w:val="7474F11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5C3C42E8"/>
    <w:multiLevelType w:val="multilevel"/>
    <w:tmpl w:val="FDF4F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00445E6"/>
    <w:multiLevelType w:val="hybridMultilevel"/>
    <w:tmpl w:val="725A511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3" w15:restartNumberingAfterBreak="0">
    <w:nsid w:val="60321E89"/>
    <w:multiLevelType w:val="hybridMultilevel"/>
    <w:tmpl w:val="54AA8F98"/>
    <w:lvl w:ilvl="0" w:tplc="04220001">
      <w:start w:val="1"/>
      <w:numFmt w:val="bullet"/>
      <w:lvlText w:val=""/>
      <w:lvlJc w:val="left"/>
      <w:pPr>
        <w:ind w:left="720" w:hanging="360"/>
      </w:pPr>
      <w:rPr>
        <w:rFonts w:ascii="Symbol" w:hAnsi="Symbol"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63FF7ACE"/>
    <w:multiLevelType w:val="hybridMultilevel"/>
    <w:tmpl w:val="7A20803C"/>
    <w:lvl w:ilvl="0" w:tplc="06C890D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5" w15:restartNumberingAfterBreak="0">
    <w:nsid w:val="64DD40DF"/>
    <w:multiLevelType w:val="hybridMultilevel"/>
    <w:tmpl w:val="84D8BA06"/>
    <w:lvl w:ilvl="0" w:tplc="1E54C650">
      <w:start w:val="1"/>
      <w:numFmt w:val="decimal"/>
      <w:lvlText w:val="%1.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6A980E7D"/>
    <w:multiLevelType w:val="hybridMultilevel"/>
    <w:tmpl w:val="7FF6A526"/>
    <w:lvl w:ilvl="0" w:tplc="25406964">
      <w:numFmt w:val="bullet"/>
      <w:lvlText w:val=""/>
      <w:lvlJc w:val="left"/>
      <w:pPr>
        <w:ind w:left="720" w:hanging="360"/>
      </w:pPr>
      <w:rPr>
        <w:rFonts w:ascii="Times New Roman" w:eastAsiaTheme="minorHAnsi"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6AFA473C"/>
    <w:multiLevelType w:val="hybridMultilevel"/>
    <w:tmpl w:val="2F08A64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6F4C77D2"/>
    <w:multiLevelType w:val="hybridMultilevel"/>
    <w:tmpl w:val="EA3C8BD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70B765F8"/>
    <w:multiLevelType w:val="hybridMultilevel"/>
    <w:tmpl w:val="2EE2159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15:restartNumberingAfterBreak="0">
    <w:nsid w:val="757555C7"/>
    <w:multiLevelType w:val="multilevel"/>
    <w:tmpl w:val="D4CAE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A2A7E81"/>
    <w:multiLevelType w:val="hybridMultilevel"/>
    <w:tmpl w:val="E918CCC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7DD245D6"/>
    <w:multiLevelType w:val="hybridMultilevel"/>
    <w:tmpl w:val="DA20813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15"/>
  </w:num>
  <w:num w:numId="2">
    <w:abstractNumId w:val="15"/>
    <w:lvlOverride w:ilvl="0">
      <w:startOverride w:val="1"/>
    </w:lvlOverride>
  </w:num>
  <w:num w:numId="3">
    <w:abstractNumId w:val="12"/>
  </w:num>
  <w:num w:numId="4">
    <w:abstractNumId w:val="2"/>
  </w:num>
  <w:num w:numId="5">
    <w:abstractNumId w:val="4"/>
  </w:num>
  <w:num w:numId="6">
    <w:abstractNumId w:val="10"/>
  </w:num>
  <w:num w:numId="7">
    <w:abstractNumId w:val="21"/>
  </w:num>
  <w:num w:numId="8">
    <w:abstractNumId w:val="7"/>
  </w:num>
  <w:num w:numId="9">
    <w:abstractNumId w:val="11"/>
  </w:num>
  <w:num w:numId="10">
    <w:abstractNumId w:val="6"/>
  </w:num>
  <w:num w:numId="11">
    <w:abstractNumId w:val="9"/>
  </w:num>
  <w:num w:numId="12">
    <w:abstractNumId w:val="20"/>
  </w:num>
  <w:num w:numId="13">
    <w:abstractNumId w:val="18"/>
  </w:num>
  <w:num w:numId="14">
    <w:abstractNumId w:val="22"/>
  </w:num>
  <w:num w:numId="15">
    <w:abstractNumId w:val="1"/>
  </w:num>
  <w:num w:numId="16">
    <w:abstractNumId w:val="19"/>
  </w:num>
  <w:num w:numId="17">
    <w:abstractNumId w:val="8"/>
  </w:num>
  <w:num w:numId="18">
    <w:abstractNumId w:val="3"/>
  </w:num>
  <w:num w:numId="19">
    <w:abstractNumId w:val="14"/>
  </w:num>
  <w:num w:numId="20">
    <w:abstractNumId w:val="0"/>
  </w:num>
  <w:num w:numId="21">
    <w:abstractNumId w:val="5"/>
  </w:num>
  <w:num w:numId="22">
    <w:abstractNumId w:val="17"/>
  </w:num>
  <w:num w:numId="23">
    <w:abstractNumId w:val="16"/>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9C0"/>
    <w:rsid w:val="000B5C61"/>
    <w:rsid w:val="002C2B93"/>
    <w:rsid w:val="00334AE8"/>
    <w:rsid w:val="00452096"/>
    <w:rsid w:val="005739DB"/>
    <w:rsid w:val="005B210B"/>
    <w:rsid w:val="006444CC"/>
    <w:rsid w:val="006749E4"/>
    <w:rsid w:val="00744A18"/>
    <w:rsid w:val="007A37BE"/>
    <w:rsid w:val="007F5B2A"/>
    <w:rsid w:val="00832E77"/>
    <w:rsid w:val="008C21EC"/>
    <w:rsid w:val="009579C0"/>
    <w:rsid w:val="009D03EF"/>
    <w:rsid w:val="009E14E2"/>
    <w:rsid w:val="00A8707E"/>
    <w:rsid w:val="00B8268A"/>
    <w:rsid w:val="00B91A12"/>
    <w:rsid w:val="00C0677C"/>
    <w:rsid w:val="00C245B3"/>
    <w:rsid w:val="00CC3A4A"/>
    <w:rsid w:val="00EA67F5"/>
    <w:rsid w:val="00F116A7"/>
    <w:rsid w:val="00F13F63"/>
    <w:rsid w:val="00F2692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BA5D5F-E9C4-4213-80A0-1672BEB61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49E4"/>
    <w:pPr>
      <w:spacing w:line="360" w:lineRule="auto"/>
      <w:jc w:val="both"/>
    </w:pPr>
    <w:rPr>
      <w:rFonts w:ascii="Times New Roman" w:hAnsi="Times New Roman"/>
      <w:sz w:val="28"/>
    </w:rPr>
  </w:style>
  <w:style w:type="paragraph" w:styleId="1">
    <w:name w:val="heading 1"/>
    <w:basedOn w:val="a"/>
    <w:next w:val="a"/>
    <w:link w:val="10"/>
    <w:autoRedefine/>
    <w:uiPriority w:val="9"/>
    <w:qFormat/>
    <w:rsid w:val="009E14E2"/>
    <w:pPr>
      <w:keepNext/>
      <w:keepLines/>
      <w:spacing w:before="240" w:after="0"/>
      <w:jc w:val="center"/>
      <w:outlineLvl w:val="0"/>
    </w:pPr>
    <w:rPr>
      <w:rFonts w:eastAsiaTheme="majorEastAsia" w:cstheme="majorBidi"/>
      <w:b/>
      <w:szCs w:val="32"/>
    </w:rPr>
  </w:style>
  <w:style w:type="paragraph" w:styleId="2">
    <w:name w:val="heading 2"/>
    <w:basedOn w:val="a"/>
    <w:link w:val="20"/>
    <w:autoRedefine/>
    <w:uiPriority w:val="9"/>
    <w:qFormat/>
    <w:rsid w:val="009E14E2"/>
    <w:pPr>
      <w:spacing w:before="100" w:beforeAutospacing="1" w:after="100" w:afterAutospacing="1"/>
      <w:jc w:val="center"/>
      <w:outlineLvl w:val="1"/>
    </w:pPr>
    <w:rPr>
      <w:rFonts w:eastAsia="Times New Roman" w:cs="Times New Roman"/>
      <w:b/>
      <w:bCs/>
      <w:szCs w:val="36"/>
      <w:lang w:eastAsia="uk-UA"/>
    </w:rPr>
  </w:style>
  <w:style w:type="paragraph" w:styleId="3">
    <w:name w:val="heading 3"/>
    <w:basedOn w:val="a"/>
    <w:next w:val="a"/>
    <w:link w:val="30"/>
    <w:uiPriority w:val="9"/>
    <w:unhideWhenUsed/>
    <w:qFormat/>
    <w:rsid w:val="009579C0"/>
    <w:pPr>
      <w:keepNext/>
      <w:keepLines/>
      <w:spacing w:before="40" w:after="0"/>
      <w:outlineLvl w:val="2"/>
    </w:pPr>
    <w:rPr>
      <w:rFonts w:eastAsiaTheme="majorEastAsia" w:cstheme="majorBidi"/>
      <w:b/>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E14E2"/>
    <w:rPr>
      <w:rFonts w:ascii="Times New Roman" w:eastAsiaTheme="majorEastAsia" w:hAnsi="Times New Roman" w:cstheme="majorBidi"/>
      <w:b/>
      <w:sz w:val="28"/>
      <w:szCs w:val="32"/>
    </w:rPr>
  </w:style>
  <w:style w:type="character" w:customStyle="1" w:styleId="20">
    <w:name w:val="Заголовок 2 Знак"/>
    <w:basedOn w:val="a0"/>
    <w:link w:val="2"/>
    <w:uiPriority w:val="9"/>
    <w:rsid w:val="009E14E2"/>
    <w:rPr>
      <w:rFonts w:ascii="Times New Roman" w:eastAsia="Times New Roman" w:hAnsi="Times New Roman" w:cs="Times New Roman"/>
      <w:b/>
      <w:bCs/>
      <w:sz w:val="28"/>
      <w:szCs w:val="36"/>
      <w:lang w:eastAsia="uk-UA"/>
    </w:rPr>
  </w:style>
  <w:style w:type="character" w:customStyle="1" w:styleId="30">
    <w:name w:val="Заголовок 3 Знак"/>
    <w:basedOn w:val="a0"/>
    <w:link w:val="3"/>
    <w:uiPriority w:val="9"/>
    <w:rsid w:val="009579C0"/>
    <w:rPr>
      <w:rFonts w:ascii="Times New Roman" w:eastAsiaTheme="majorEastAsia" w:hAnsi="Times New Roman" w:cstheme="majorBidi"/>
      <w:b/>
      <w:sz w:val="28"/>
      <w:szCs w:val="24"/>
    </w:rPr>
  </w:style>
  <w:style w:type="paragraph" w:styleId="HTML">
    <w:name w:val="HTML Preformatted"/>
    <w:basedOn w:val="a"/>
    <w:link w:val="HTML0"/>
    <w:uiPriority w:val="99"/>
    <w:rsid w:val="00957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Courier New" w:hAnsi="Courier New" w:cs="Courier New"/>
      <w:sz w:val="20"/>
      <w:szCs w:val="20"/>
      <w:lang w:val="ru-RU" w:eastAsia="ru-RU"/>
    </w:rPr>
  </w:style>
  <w:style w:type="character" w:customStyle="1" w:styleId="HTML0">
    <w:name w:val="Стандартный HTML Знак"/>
    <w:basedOn w:val="a0"/>
    <w:link w:val="HTML"/>
    <w:uiPriority w:val="99"/>
    <w:rsid w:val="009579C0"/>
    <w:rPr>
      <w:rFonts w:ascii="Courier New" w:eastAsia="Courier New" w:hAnsi="Courier New" w:cs="Courier New"/>
      <w:sz w:val="20"/>
      <w:szCs w:val="20"/>
      <w:lang w:val="ru-RU" w:eastAsia="ru-RU"/>
    </w:rPr>
  </w:style>
  <w:style w:type="paragraph" w:customStyle="1" w:styleId="1Timesnewroman1415">
    <w:name w:val="Диплом_1 Times new roman 14_1.5"/>
    <w:basedOn w:val="a3"/>
    <w:qFormat/>
    <w:rsid w:val="009579C0"/>
    <w:pPr>
      <w:widowControl w:val="0"/>
      <w:autoSpaceDE w:val="0"/>
      <w:autoSpaceDN w:val="0"/>
      <w:adjustRightInd w:val="0"/>
      <w:spacing w:after="0"/>
      <w:ind w:left="0" w:firstLine="567"/>
    </w:pPr>
    <w:rPr>
      <w:rFonts w:eastAsia="Times New Roman" w:cs="Times New Roman"/>
      <w:szCs w:val="28"/>
      <w:lang w:eastAsia="ru-RU"/>
    </w:rPr>
  </w:style>
  <w:style w:type="paragraph" w:styleId="a3">
    <w:name w:val="List Paragraph"/>
    <w:basedOn w:val="a"/>
    <w:uiPriority w:val="34"/>
    <w:qFormat/>
    <w:rsid w:val="009579C0"/>
    <w:pPr>
      <w:ind w:left="720"/>
      <w:contextualSpacing/>
    </w:pPr>
  </w:style>
  <w:style w:type="paragraph" w:styleId="a4">
    <w:name w:val="Balloon Text"/>
    <w:basedOn w:val="a"/>
    <w:link w:val="a5"/>
    <w:uiPriority w:val="99"/>
    <w:semiHidden/>
    <w:unhideWhenUsed/>
    <w:rsid w:val="009579C0"/>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9579C0"/>
    <w:rPr>
      <w:rFonts w:ascii="Segoe UI" w:hAnsi="Segoe UI" w:cs="Segoe UI"/>
      <w:sz w:val="18"/>
      <w:szCs w:val="18"/>
    </w:rPr>
  </w:style>
  <w:style w:type="character" w:customStyle="1" w:styleId="longtext">
    <w:name w:val="long_text"/>
    <w:basedOn w:val="a0"/>
    <w:rsid w:val="009579C0"/>
  </w:style>
  <w:style w:type="character" w:styleId="a6">
    <w:name w:val="Hyperlink"/>
    <w:basedOn w:val="a0"/>
    <w:uiPriority w:val="99"/>
    <w:unhideWhenUsed/>
    <w:rsid w:val="009579C0"/>
    <w:rPr>
      <w:color w:val="0000FF"/>
      <w:u w:val="single"/>
    </w:rPr>
  </w:style>
  <w:style w:type="paragraph" w:styleId="a7">
    <w:name w:val="Normal (Web)"/>
    <w:basedOn w:val="a"/>
    <w:uiPriority w:val="99"/>
    <w:unhideWhenUsed/>
    <w:rsid w:val="009579C0"/>
    <w:pPr>
      <w:spacing w:before="100" w:beforeAutospacing="1" w:after="100" w:afterAutospacing="1" w:line="240" w:lineRule="auto"/>
      <w:jc w:val="left"/>
    </w:pPr>
    <w:rPr>
      <w:rFonts w:eastAsia="Times New Roman" w:cs="Times New Roman"/>
      <w:sz w:val="24"/>
      <w:szCs w:val="24"/>
      <w:lang w:eastAsia="uk-UA"/>
    </w:rPr>
  </w:style>
  <w:style w:type="paragraph" w:styleId="a8">
    <w:name w:val="header"/>
    <w:basedOn w:val="a"/>
    <w:link w:val="a9"/>
    <w:uiPriority w:val="99"/>
    <w:unhideWhenUsed/>
    <w:rsid w:val="009579C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579C0"/>
    <w:rPr>
      <w:rFonts w:ascii="Times New Roman" w:hAnsi="Times New Roman"/>
      <w:sz w:val="28"/>
    </w:rPr>
  </w:style>
  <w:style w:type="paragraph" w:styleId="aa">
    <w:name w:val="footer"/>
    <w:basedOn w:val="a"/>
    <w:link w:val="ab"/>
    <w:uiPriority w:val="99"/>
    <w:unhideWhenUsed/>
    <w:rsid w:val="009579C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579C0"/>
    <w:rPr>
      <w:rFonts w:ascii="Times New Roman" w:hAnsi="Times New Roman"/>
      <w:sz w:val="28"/>
    </w:rPr>
  </w:style>
  <w:style w:type="character" w:styleId="ac">
    <w:name w:val="Strong"/>
    <w:basedOn w:val="a0"/>
    <w:uiPriority w:val="22"/>
    <w:qFormat/>
    <w:rsid w:val="009579C0"/>
    <w:rPr>
      <w:b/>
      <w:bCs/>
    </w:rPr>
  </w:style>
  <w:style w:type="table" w:styleId="ad">
    <w:name w:val="Table Grid"/>
    <w:basedOn w:val="a1"/>
    <w:uiPriority w:val="39"/>
    <w:rsid w:val="009579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uiPriority w:val="1"/>
    <w:qFormat/>
    <w:rsid w:val="009579C0"/>
    <w:pPr>
      <w:spacing w:after="0" w:line="240" w:lineRule="auto"/>
    </w:pPr>
    <w:rPr>
      <w:lang w:val="ru-RU"/>
    </w:rPr>
  </w:style>
  <w:style w:type="character" w:styleId="af">
    <w:name w:val="FollowedHyperlink"/>
    <w:basedOn w:val="a0"/>
    <w:uiPriority w:val="99"/>
    <w:semiHidden/>
    <w:unhideWhenUsed/>
    <w:rsid w:val="009579C0"/>
    <w:rPr>
      <w:color w:val="954F72" w:themeColor="followedHyperlink"/>
      <w:u w:val="single"/>
    </w:rPr>
  </w:style>
  <w:style w:type="paragraph" w:styleId="af0">
    <w:name w:val="TOC Heading"/>
    <w:basedOn w:val="1"/>
    <w:next w:val="a"/>
    <w:uiPriority w:val="39"/>
    <w:unhideWhenUsed/>
    <w:qFormat/>
    <w:rsid w:val="009579C0"/>
    <w:pPr>
      <w:spacing w:line="259" w:lineRule="auto"/>
      <w:jc w:val="left"/>
      <w:outlineLvl w:val="9"/>
    </w:pPr>
    <w:rPr>
      <w:rFonts w:asciiTheme="majorHAnsi" w:hAnsiTheme="majorHAnsi"/>
      <w:b w:val="0"/>
      <w:color w:val="2E74B5" w:themeColor="accent1" w:themeShade="BF"/>
      <w:sz w:val="32"/>
      <w:lang w:eastAsia="uk-UA"/>
    </w:rPr>
  </w:style>
  <w:style w:type="paragraph" w:styleId="11">
    <w:name w:val="toc 1"/>
    <w:basedOn w:val="a"/>
    <w:next w:val="a"/>
    <w:autoRedefine/>
    <w:uiPriority w:val="39"/>
    <w:unhideWhenUsed/>
    <w:rsid w:val="00334AE8"/>
    <w:pPr>
      <w:tabs>
        <w:tab w:val="right" w:leader="dot" w:pos="10195"/>
      </w:tabs>
      <w:spacing w:after="100" w:line="240" w:lineRule="auto"/>
    </w:pPr>
  </w:style>
  <w:style w:type="paragraph" w:styleId="21">
    <w:name w:val="toc 2"/>
    <w:basedOn w:val="a"/>
    <w:next w:val="a"/>
    <w:autoRedefine/>
    <w:uiPriority w:val="39"/>
    <w:unhideWhenUsed/>
    <w:rsid w:val="009579C0"/>
    <w:pPr>
      <w:spacing w:after="100"/>
      <w:ind w:left="280"/>
    </w:pPr>
  </w:style>
  <w:style w:type="paragraph" w:styleId="31">
    <w:name w:val="toc 3"/>
    <w:basedOn w:val="a"/>
    <w:next w:val="a"/>
    <w:autoRedefine/>
    <w:uiPriority w:val="39"/>
    <w:unhideWhenUsed/>
    <w:rsid w:val="009579C0"/>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513049">
      <w:bodyDiv w:val="1"/>
      <w:marLeft w:val="0"/>
      <w:marRight w:val="0"/>
      <w:marTop w:val="0"/>
      <w:marBottom w:val="0"/>
      <w:divBdr>
        <w:top w:val="none" w:sz="0" w:space="0" w:color="auto"/>
        <w:left w:val="none" w:sz="0" w:space="0" w:color="auto"/>
        <w:bottom w:val="none" w:sz="0" w:space="0" w:color="auto"/>
        <w:right w:val="none" w:sz="0" w:space="0" w:color="auto"/>
      </w:divBdr>
    </w:div>
    <w:div w:id="672417147">
      <w:bodyDiv w:val="1"/>
      <w:marLeft w:val="0"/>
      <w:marRight w:val="0"/>
      <w:marTop w:val="0"/>
      <w:marBottom w:val="0"/>
      <w:divBdr>
        <w:top w:val="none" w:sz="0" w:space="0" w:color="auto"/>
        <w:left w:val="none" w:sz="0" w:space="0" w:color="auto"/>
        <w:bottom w:val="none" w:sz="0" w:space="0" w:color="auto"/>
        <w:right w:val="none" w:sz="0" w:space="0" w:color="auto"/>
      </w:divBdr>
    </w:div>
    <w:div w:id="697853298">
      <w:bodyDiv w:val="1"/>
      <w:marLeft w:val="0"/>
      <w:marRight w:val="0"/>
      <w:marTop w:val="0"/>
      <w:marBottom w:val="0"/>
      <w:divBdr>
        <w:top w:val="none" w:sz="0" w:space="0" w:color="auto"/>
        <w:left w:val="none" w:sz="0" w:space="0" w:color="auto"/>
        <w:bottom w:val="none" w:sz="0" w:space="0" w:color="auto"/>
        <w:right w:val="none" w:sz="0" w:space="0" w:color="auto"/>
      </w:divBdr>
    </w:div>
    <w:div w:id="935361193">
      <w:bodyDiv w:val="1"/>
      <w:marLeft w:val="0"/>
      <w:marRight w:val="0"/>
      <w:marTop w:val="0"/>
      <w:marBottom w:val="0"/>
      <w:divBdr>
        <w:top w:val="none" w:sz="0" w:space="0" w:color="auto"/>
        <w:left w:val="none" w:sz="0" w:space="0" w:color="auto"/>
        <w:bottom w:val="none" w:sz="0" w:space="0" w:color="auto"/>
        <w:right w:val="none" w:sz="0" w:space="0" w:color="auto"/>
      </w:divBdr>
    </w:div>
    <w:div w:id="1765956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microsoft.com/office/2007/relationships/hdphoto" Target="media/hdphoto1.wdp"/><Relationship Id="rId26" Type="http://schemas.openxmlformats.org/officeDocument/2006/relationships/hyperlink" Target="https://propozitsiya.com/ua/stan-i-osnovni-napryami-vikoristannya-ponovlyuvanih-dzherel-energiyi" TargetMode="Externa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emf"/><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microsoft.com/office/2007/relationships/hdphoto" Target="media/hdphoto2.wdp"/><Relationship Id="rId29" Type="http://schemas.openxmlformats.org/officeDocument/2006/relationships/hyperlink" Target="https://pidruchniki.com/1579122737970/ekologiya/sonyachna_energetik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emf"/><Relationship Id="rId32" Type="http://schemas.openxmlformats.org/officeDocument/2006/relationships/hyperlink" Target="http://aquatherms.com/viznachayemo-optimalnij-kut-naxilu-sonyachnix-batarej/"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emf"/><Relationship Id="rId28" Type="http://schemas.openxmlformats.org/officeDocument/2006/relationships/hyperlink" Target="http://www.aratta-ukraine.com/text_ua.php?id=1639" TargetMode="Externa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http://www.atmosfera.ua/uk/sonyachni-elektrostancii/tipi-sonyachnixpanelej/"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microsoft.com/office/2007/relationships/hdphoto" Target="media/hdphoto3.wdp"/><Relationship Id="rId27" Type="http://schemas.openxmlformats.org/officeDocument/2006/relationships/hyperlink" Target="https://www.agroexpert.ua/ru/potencial-vidnovluvanih-dzerel-energii-v-ukraini" TargetMode="External"/><Relationship Id="rId30" Type="http://schemas.openxmlformats.org/officeDocument/2006/relationships/hyperlink" Target="http://ishop.sutem.com.ua/articles/topics/solar_energy/SES" TargetMode="External"/><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30</Pages>
  <Words>7345</Words>
  <Characters>41873</Characters>
  <Application>Microsoft Office Word</Application>
  <DocSecurity>0</DocSecurity>
  <Lines>348</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Image&amp;Matros ®</Company>
  <LinksUpToDate>false</LinksUpToDate>
  <CharactersWithSpaces>49120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lenka penka</dc:creator>
  <cp:keywords/>
  <dc:description/>
  <cp:lastModifiedBy>Image&amp;Matros ®</cp:lastModifiedBy>
  <cp:revision>3</cp:revision>
  <cp:lastPrinted>2019-01-14T16:43:00Z</cp:lastPrinted>
  <dcterms:created xsi:type="dcterms:W3CDTF">2020-01-27T22:16:00Z</dcterms:created>
  <dcterms:modified xsi:type="dcterms:W3CDTF">2020-01-30T10:06:00Z</dcterms:modified>
</cp:coreProperties>
</file>