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47F7" w:rsidRPr="002347F7" w:rsidRDefault="002347F7" w:rsidP="009F7B5F">
      <w:pPr>
        <w:jc w:val="center"/>
        <w:rPr>
          <w:rFonts w:ascii="Times New Roman" w:hAnsi="Times New Roman" w:cs="Times New Roman"/>
          <w:sz w:val="28"/>
          <w:szCs w:val="28"/>
        </w:rPr>
      </w:pPr>
      <w:r w:rsidRPr="002347F7">
        <w:rPr>
          <w:rFonts w:ascii="Times New Roman" w:hAnsi="Times New Roman" w:cs="Times New Roman"/>
          <w:sz w:val="28"/>
          <w:szCs w:val="28"/>
        </w:rPr>
        <w:t>Всеукраїнський конкурс студентських наукових робіт з природничих, технічних і гуманітарних наук у 2019/2020 навчальному році</w:t>
      </w:r>
    </w:p>
    <w:p w:rsidR="002347F7" w:rsidRPr="002347F7" w:rsidRDefault="002347F7">
      <w:pPr>
        <w:rPr>
          <w:rFonts w:ascii="Times New Roman" w:hAnsi="Times New Roman" w:cs="Times New Roman"/>
          <w:sz w:val="28"/>
          <w:szCs w:val="28"/>
        </w:rPr>
      </w:pPr>
    </w:p>
    <w:p w:rsidR="002347F7" w:rsidRDefault="002347F7" w:rsidP="002347F7">
      <w:pPr>
        <w:jc w:val="center"/>
        <w:rPr>
          <w:rFonts w:ascii="Times New Roman" w:hAnsi="Times New Roman" w:cs="Times New Roman"/>
          <w:sz w:val="28"/>
          <w:szCs w:val="28"/>
        </w:rPr>
      </w:pPr>
      <w:r w:rsidRPr="002347F7">
        <w:rPr>
          <w:rFonts w:ascii="Times New Roman" w:hAnsi="Times New Roman" w:cs="Times New Roman"/>
          <w:sz w:val="28"/>
          <w:szCs w:val="28"/>
        </w:rPr>
        <w:t>Напрям «</w:t>
      </w:r>
      <w:r w:rsidR="009F7B5F">
        <w:rPr>
          <w:rFonts w:ascii="Times New Roman" w:hAnsi="Times New Roman" w:cs="Times New Roman"/>
          <w:sz w:val="28"/>
          <w:szCs w:val="28"/>
        </w:rPr>
        <w:t>Електротехніка та електромеханіка</w:t>
      </w:r>
      <w:bookmarkStart w:id="0" w:name="_GoBack"/>
      <w:bookmarkEnd w:id="0"/>
      <w:r w:rsidRPr="002347F7">
        <w:rPr>
          <w:rFonts w:ascii="Times New Roman" w:hAnsi="Times New Roman" w:cs="Times New Roman"/>
          <w:sz w:val="28"/>
          <w:szCs w:val="28"/>
        </w:rPr>
        <w:t>»</w:t>
      </w:r>
    </w:p>
    <w:p w:rsidR="002347F7" w:rsidRDefault="002347F7" w:rsidP="002347F7">
      <w:pPr>
        <w:jc w:val="center"/>
        <w:rPr>
          <w:rFonts w:ascii="Times New Roman" w:hAnsi="Times New Roman" w:cs="Times New Roman"/>
          <w:sz w:val="28"/>
          <w:szCs w:val="28"/>
        </w:rPr>
      </w:pPr>
    </w:p>
    <w:p w:rsidR="002347F7" w:rsidRDefault="002347F7" w:rsidP="002347F7">
      <w:pPr>
        <w:jc w:val="center"/>
        <w:rPr>
          <w:rFonts w:ascii="Times New Roman" w:hAnsi="Times New Roman" w:cs="Times New Roman"/>
          <w:sz w:val="28"/>
          <w:szCs w:val="28"/>
        </w:rPr>
      </w:pPr>
    </w:p>
    <w:p w:rsidR="002347F7" w:rsidRDefault="002347F7" w:rsidP="002347F7">
      <w:pPr>
        <w:jc w:val="center"/>
        <w:rPr>
          <w:rFonts w:ascii="Times New Roman" w:hAnsi="Times New Roman" w:cs="Times New Roman"/>
          <w:sz w:val="28"/>
          <w:szCs w:val="28"/>
        </w:rPr>
      </w:pPr>
    </w:p>
    <w:p w:rsidR="002347F7" w:rsidRDefault="002347F7" w:rsidP="002347F7">
      <w:pPr>
        <w:jc w:val="center"/>
        <w:rPr>
          <w:rFonts w:ascii="Times New Roman" w:hAnsi="Times New Roman" w:cs="Times New Roman"/>
          <w:sz w:val="28"/>
          <w:szCs w:val="28"/>
        </w:rPr>
      </w:pPr>
    </w:p>
    <w:p w:rsidR="002347F7" w:rsidRDefault="002347F7" w:rsidP="002347F7">
      <w:pPr>
        <w:jc w:val="center"/>
        <w:rPr>
          <w:rFonts w:ascii="Times New Roman" w:hAnsi="Times New Roman" w:cs="Times New Roman"/>
          <w:sz w:val="28"/>
          <w:szCs w:val="28"/>
        </w:rPr>
      </w:pPr>
      <w:r>
        <w:rPr>
          <w:rFonts w:ascii="Times New Roman" w:hAnsi="Times New Roman" w:cs="Times New Roman"/>
          <w:sz w:val="28"/>
          <w:szCs w:val="28"/>
        </w:rPr>
        <w:t>ТЕМА: «</w:t>
      </w:r>
      <w:r w:rsidRPr="002347F7">
        <w:rPr>
          <w:rFonts w:ascii="Times New Roman" w:hAnsi="Times New Roman" w:cs="Times New Roman"/>
          <w:sz w:val="28"/>
          <w:szCs w:val="28"/>
        </w:rPr>
        <w:t>МОДЕЛ</w:t>
      </w:r>
      <w:r>
        <w:rPr>
          <w:rFonts w:ascii="Times New Roman" w:hAnsi="Times New Roman" w:cs="Times New Roman"/>
          <w:sz w:val="28"/>
          <w:szCs w:val="28"/>
        </w:rPr>
        <w:t>Ь</w:t>
      </w:r>
      <w:r w:rsidRPr="002347F7">
        <w:rPr>
          <w:rFonts w:ascii="Times New Roman" w:hAnsi="Times New Roman" w:cs="Times New Roman"/>
          <w:sz w:val="28"/>
          <w:szCs w:val="28"/>
        </w:rPr>
        <w:t xml:space="preserve"> ДЕЦЕНТРАЛІЗОВАНОЇ ЕНЕРГЕТИЧНОЇ СИСТЕМИ З ПЕРЕВАЖНОЮ РОЗПОДІЛЕНОЮ ГЕНЕРАЦІЄЮ</w:t>
      </w:r>
      <w:r>
        <w:rPr>
          <w:rFonts w:ascii="Times New Roman" w:hAnsi="Times New Roman" w:cs="Times New Roman"/>
          <w:sz w:val="28"/>
          <w:szCs w:val="28"/>
        </w:rPr>
        <w:t>»</w:t>
      </w:r>
    </w:p>
    <w:p w:rsidR="002347F7" w:rsidRDefault="002347F7" w:rsidP="002347F7">
      <w:pPr>
        <w:jc w:val="center"/>
        <w:rPr>
          <w:rFonts w:ascii="Times New Roman" w:hAnsi="Times New Roman" w:cs="Times New Roman"/>
          <w:sz w:val="28"/>
          <w:szCs w:val="28"/>
        </w:rPr>
      </w:pPr>
    </w:p>
    <w:p w:rsidR="002347F7" w:rsidRDefault="002347F7" w:rsidP="002347F7">
      <w:pPr>
        <w:jc w:val="center"/>
        <w:rPr>
          <w:rFonts w:ascii="Times New Roman" w:hAnsi="Times New Roman" w:cs="Times New Roman"/>
          <w:sz w:val="28"/>
          <w:szCs w:val="28"/>
        </w:rPr>
      </w:pPr>
    </w:p>
    <w:p w:rsidR="002347F7" w:rsidRDefault="002347F7" w:rsidP="002347F7">
      <w:pPr>
        <w:jc w:val="center"/>
        <w:rPr>
          <w:rFonts w:ascii="Times New Roman" w:hAnsi="Times New Roman" w:cs="Times New Roman"/>
          <w:sz w:val="28"/>
          <w:szCs w:val="28"/>
        </w:rPr>
      </w:pPr>
    </w:p>
    <w:p w:rsidR="002347F7" w:rsidRDefault="002347F7" w:rsidP="002347F7">
      <w:pPr>
        <w:jc w:val="center"/>
        <w:rPr>
          <w:rFonts w:ascii="Times New Roman" w:hAnsi="Times New Roman" w:cs="Times New Roman"/>
          <w:sz w:val="28"/>
          <w:szCs w:val="28"/>
        </w:rPr>
      </w:pPr>
    </w:p>
    <w:p w:rsidR="002347F7" w:rsidRDefault="002347F7" w:rsidP="002347F7">
      <w:pPr>
        <w:jc w:val="center"/>
        <w:rPr>
          <w:rFonts w:ascii="Times New Roman" w:hAnsi="Times New Roman" w:cs="Times New Roman"/>
          <w:sz w:val="28"/>
          <w:szCs w:val="28"/>
        </w:rPr>
      </w:pPr>
    </w:p>
    <w:p w:rsidR="002347F7" w:rsidRDefault="002347F7" w:rsidP="002347F7">
      <w:pPr>
        <w:jc w:val="center"/>
        <w:rPr>
          <w:rFonts w:ascii="Times New Roman" w:hAnsi="Times New Roman" w:cs="Times New Roman"/>
          <w:sz w:val="28"/>
          <w:szCs w:val="28"/>
        </w:rPr>
      </w:pPr>
      <w:r>
        <w:rPr>
          <w:rFonts w:ascii="Times New Roman" w:hAnsi="Times New Roman" w:cs="Times New Roman"/>
          <w:sz w:val="28"/>
          <w:szCs w:val="28"/>
        </w:rPr>
        <w:t>Шифр: «Децентралізація»</w:t>
      </w:r>
    </w:p>
    <w:p w:rsidR="002347F7" w:rsidRDefault="002347F7" w:rsidP="002347F7">
      <w:pPr>
        <w:jc w:val="center"/>
        <w:rPr>
          <w:rFonts w:ascii="Times New Roman" w:hAnsi="Times New Roman" w:cs="Times New Roman"/>
          <w:sz w:val="28"/>
          <w:szCs w:val="28"/>
        </w:rPr>
      </w:pPr>
    </w:p>
    <w:p w:rsidR="002347F7" w:rsidRDefault="002347F7" w:rsidP="002347F7">
      <w:pPr>
        <w:jc w:val="center"/>
        <w:rPr>
          <w:rFonts w:ascii="Times New Roman" w:hAnsi="Times New Roman" w:cs="Times New Roman"/>
          <w:sz w:val="28"/>
          <w:szCs w:val="28"/>
        </w:rPr>
      </w:pPr>
    </w:p>
    <w:p w:rsidR="002347F7" w:rsidRDefault="002347F7" w:rsidP="002347F7">
      <w:pPr>
        <w:jc w:val="center"/>
        <w:rPr>
          <w:rFonts w:ascii="Times New Roman" w:hAnsi="Times New Roman" w:cs="Times New Roman"/>
          <w:sz w:val="28"/>
          <w:szCs w:val="28"/>
        </w:rPr>
      </w:pPr>
    </w:p>
    <w:p w:rsidR="002347F7" w:rsidRDefault="002347F7" w:rsidP="002347F7">
      <w:pPr>
        <w:jc w:val="center"/>
        <w:rPr>
          <w:rFonts w:ascii="Times New Roman" w:hAnsi="Times New Roman" w:cs="Times New Roman"/>
          <w:sz w:val="28"/>
          <w:szCs w:val="28"/>
        </w:rPr>
      </w:pPr>
    </w:p>
    <w:p w:rsidR="002347F7" w:rsidRDefault="002347F7" w:rsidP="002347F7">
      <w:pPr>
        <w:jc w:val="center"/>
        <w:rPr>
          <w:rFonts w:ascii="Times New Roman" w:hAnsi="Times New Roman" w:cs="Times New Roman"/>
          <w:sz w:val="28"/>
          <w:szCs w:val="28"/>
        </w:rPr>
      </w:pPr>
    </w:p>
    <w:p w:rsidR="002347F7" w:rsidRDefault="002347F7" w:rsidP="002347F7">
      <w:pPr>
        <w:jc w:val="center"/>
        <w:rPr>
          <w:rFonts w:ascii="Times New Roman" w:hAnsi="Times New Roman" w:cs="Times New Roman"/>
          <w:sz w:val="28"/>
          <w:szCs w:val="28"/>
        </w:rPr>
      </w:pPr>
    </w:p>
    <w:p w:rsidR="002347F7" w:rsidRDefault="002347F7" w:rsidP="002347F7">
      <w:pPr>
        <w:jc w:val="center"/>
        <w:rPr>
          <w:rFonts w:ascii="Times New Roman" w:hAnsi="Times New Roman" w:cs="Times New Roman"/>
          <w:sz w:val="28"/>
          <w:szCs w:val="28"/>
        </w:rPr>
      </w:pPr>
    </w:p>
    <w:p w:rsidR="002347F7" w:rsidRDefault="002347F7" w:rsidP="002347F7">
      <w:pPr>
        <w:jc w:val="center"/>
        <w:rPr>
          <w:rFonts w:ascii="Times New Roman" w:hAnsi="Times New Roman" w:cs="Times New Roman"/>
          <w:sz w:val="28"/>
          <w:szCs w:val="28"/>
        </w:rPr>
      </w:pPr>
    </w:p>
    <w:p w:rsidR="002347F7" w:rsidRDefault="002347F7" w:rsidP="002347F7">
      <w:pPr>
        <w:jc w:val="center"/>
        <w:rPr>
          <w:rFonts w:ascii="Times New Roman" w:hAnsi="Times New Roman" w:cs="Times New Roman"/>
          <w:sz w:val="28"/>
          <w:szCs w:val="28"/>
        </w:rPr>
      </w:pPr>
    </w:p>
    <w:p w:rsidR="002347F7" w:rsidRPr="002347F7" w:rsidRDefault="002347F7" w:rsidP="002347F7">
      <w:pPr>
        <w:jc w:val="center"/>
        <w:rPr>
          <w:rFonts w:ascii="Times New Roman" w:hAnsi="Times New Roman" w:cs="Times New Roman"/>
          <w:sz w:val="28"/>
          <w:szCs w:val="28"/>
        </w:rPr>
      </w:pPr>
      <w:r>
        <w:rPr>
          <w:rFonts w:ascii="Times New Roman" w:hAnsi="Times New Roman" w:cs="Times New Roman"/>
          <w:sz w:val="28"/>
          <w:szCs w:val="28"/>
        </w:rPr>
        <w:t>2020р.</w:t>
      </w:r>
    </w:p>
    <w:p w:rsidR="002347F7" w:rsidRDefault="002347F7">
      <w:r>
        <w:br w:type="page"/>
      </w:r>
    </w:p>
    <w:tbl>
      <w:tblPr>
        <w:tblW w:w="9889" w:type="dxa"/>
        <w:tblLayout w:type="fixed"/>
        <w:tblLook w:val="04A0"/>
      </w:tblPr>
      <w:tblGrid>
        <w:gridCol w:w="517"/>
        <w:gridCol w:w="699"/>
        <w:gridCol w:w="7964"/>
        <w:gridCol w:w="709"/>
      </w:tblGrid>
      <w:tr w:rsidR="002C11F3" w:rsidRPr="00FD6111" w:rsidTr="00F30BA8">
        <w:tc>
          <w:tcPr>
            <w:tcW w:w="9889" w:type="dxa"/>
            <w:gridSpan w:val="4"/>
          </w:tcPr>
          <w:p w:rsidR="002C11F3" w:rsidRPr="00FD6111" w:rsidRDefault="002C11F3" w:rsidP="002C11F3">
            <w:pPr>
              <w:spacing w:after="0" w:line="360" w:lineRule="auto"/>
              <w:jc w:val="center"/>
              <w:rPr>
                <w:rFonts w:ascii="Times New Roman" w:eastAsia="Calibri" w:hAnsi="Times New Roman" w:cs="Times New Roman"/>
                <w:b/>
                <w:caps/>
                <w:sz w:val="28"/>
                <w:szCs w:val="28"/>
                <w:lang w:eastAsia="ru-RU"/>
              </w:rPr>
            </w:pPr>
            <w:r w:rsidRPr="00FD6111">
              <w:rPr>
                <w:rFonts w:ascii="Times New Roman" w:eastAsia="Calibri" w:hAnsi="Times New Roman" w:cs="Times New Roman"/>
                <w:b/>
                <w:caps/>
                <w:sz w:val="28"/>
                <w:szCs w:val="28"/>
                <w:lang w:eastAsia="ru-RU"/>
              </w:rPr>
              <w:lastRenderedPageBreak/>
              <w:t>ЗМІСТ</w:t>
            </w:r>
          </w:p>
          <w:p w:rsidR="002C11F3" w:rsidRPr="00FD6111" w:rsidRDefault="002C11F3" w:rsidP="002C11F3">
            <w:pPr>
              <w:spacing w:after="0" w:line="360" w:lineRule="auto"/>
              <w:rPr>
                <w:rFonts w:ascii="Times New Roman" w:eastAsia="Calibri" w:hAnsi="Times New Roman" w:cs="Times New Roman"/>
                <w:caps/>
                <w:sz w:val="28"/>
                <w:szCs w:val="28"/>
              </w:rPr>
            </w:pPr>
          </w:p>
        </w:tc>
      </w:tr>
      <w:tr w:rsidR="002C11F3" w:rsidRPr="00FD6111" w:rsidTr="00F30BA8">
        <w:tc>
          <w:tcPr>
            <w:tcW w:w="9180" w:type="dxa"/>
            <w:gridSpan w:val="3"/>
          </w:tcPr>
          <w:p w:rsidR="002C11F3" w:rsidRPr="00FD6111" w:rsidRDefault="002C11F3" w:rsidP="002C11F3">
            <w:pPr>
              <w:spacing w:after="0" w:line="360" w:lineRule="auto"/>
              <w:jc w:val="both"/>
              <w:rPr>
                <w:rFonts w:ascii="Times New Roman" w:eastAsia="Calibri" w:hAnsi="Times New Roman" w:cs="Times New Roman"/>
                <w:caps/>
                <w:sz w:val="28"/>
                <w:szCs w:val="20"/>
                <w:lang w:eastAsia="ru-RU"/>
              </w:rPr>
            </w:pPr>
            <w:r w:rsidRPr="00FD6111">
              <w:rPr>
                <w:rFonts w:ascii="Times New Roman" w:eastAsia="Calibri" w:hAnsi="Times New Roman" w:cs="Times New Roman"/>
                <w:caps/>
                <w:sz w:val="28"/>
                <w:szCs w:val="20"/>
                <w:lang w:eastAsia="ru-RU"/>
              </w:rPr>
              <w:t>ПЕРЕЛІК УМОВНИХ ПОЗНАЧЕНЬ………………………………………....</w:t>
            </w:r>
          </w:p>
        </w:tc>
        <w:tc>
          <w:tcPr>
            <w:tcW w:w="709" w:type="dxa"/>
            <w:vAlign w:val="bottom"/>
          </w:tcPr>
          <w:p w:rsidR="002C11F3" w:rsidRPr="00FD6111" w:rsidRDefault="002C11F3" w:rsidP="002C11F3">
            <w:pPr>
              <w:spacing w:after="0" w:line="360" w:lineRule="auto"/>
              <w:rPr>
                <w:rFonts w:ascii="Times New Roman" w:eastAsia="Calibri" w:hAnsi="Times New Roman" w:cs="Times New Roman"/>
                <w:caps/>
                <w:sz w:val="28"/>
              </w:rPr>
            </w:pPr>
          </w:p>
        </w:tc>
      </w:tr>
      <w:tr w:rsidR="002C11F3" w:rsidRPr="00FD6111" w:rsidTr="00F30BA8">
        <w:tc>
          <w:tcPr>
            <w:tcW w:w="9180" w:type="dxa"/>
            <w:gridSpan w:val="3"/>
          </w:tcPr>
          <w:p w:rsidR="002C11F3" w:rsidRPr="00FD6111" w:rsidRDefault="002C11F3" w:rsidP="002C11F3">
            <w:pPr>
              <w:spacing w:after="0" w:line="360" w:lineRule="auto"/>
              <w:jc w:val="both"/>
              <w:rPr>
                <w:rFonts w:ascii="Times New Roman" w:eastAsia="Calibri" w:hAnsi="Times New Roman" w:cs="Times New Roman"/>
                <w:caps/>
                <w:sz w:val="28"/>
              </w:rPr>
            </w:pPr>
            <w:r w:rsidRPr="00FD6111">
              <w:rPr>
                <w:rFonts w:ascii="Times New Roman" w:eastAsia="Calibri" w:hAnsi="Times New Roman" w:cs="Times New Roman"/>
                <w:caps/>
                <w:sz w:val="28"/>
                <w:szCs w:val="20"/>
                <w:lang w:eastAsia="ru-RU"/>
              </w:rPr>
              <w:t>ВСТУП……</w:t>
            </w:r>
            <w:r w:rsidRPr="00FD6111">
              <w:rPr>
                <w:rFonts w:ascii="Times New Roman" w:eastAsia="Calibri" w:hAnsi="Times New Roman" w:cs="Times New Roman"/>
                <w:caps/>
                <w:sz w:val="28"/>
              </w:rPr>
              <w:t>……………………………………………………………….…….</w:t>
            </w:r>
          </w:p>
        </w:tc>
        <w:tc>
          <w:tcPr>
            <w:tcW w:w="709" w:type="dxa"/>
            <w:vAlign w:val="bottom"/>
          </w:tcPr>
          <w:p w:rsidR="002C11F3" w:rsidRPr="00FD6111" w:rsidRDefault="002C11F3" w:rsidP="002C11F3">
            <w:pPr>
              <w:spacing w:after="0" w:line="360" w:lineRule="auto"/>
              <w:rPr>
                <w:rFonts w:ascii="Times New Roman" w:eastAsia="Calibri" w:hAnsi="Times New Roman" w:cs="Times New Roman"/>
                <w:caps/>
                <w:sz w:val="28"/>
              </w:rPr>
            </w:pPr>
          </w:p>
        </w:tc>
      </w:tr>
      <w:tr w:rsidR="002C11F3" w:rsidRPr="00FD6111" w:rsidTr="00F30BA8">
        <w:tc>
          <w:tcPr>
            <w:tcW w:w="9180" w:type="dxa"/>
            <w:gridSpan w:val="3"/>
          </w:tcPr>
          <w:p w:rsidR="002C11F3" w:rsidRPr="00F73A76" w:rsidRDefault="002C11F3" w:rsidP="00F73A76">
            <w:pPr>
              <w:spacing w:after="0" w:line="360" w:lineRule="auto"/>
              <w:ind w:firstLine="38"/>
              <w:rPr>
                <w:rFonts w:ascii="Times New Roman" w:eastAsia="Times New Roman" w:hAnsi="Times New Roman" w:cs="Times New Roman"/>
                <w:sz w:val="28"/>
                <w:szCs w:val="28"/>
                <w:lang w:eastAsia="en-GB"/>
              </w:rPr>
            </w:pPr>
            <w:r w:rsidRPr="00FD6111">
              <w:rPr>
                <w:rFonts w:ascii="Times New Roman" w:eastAsia="Calibri" w:hAnsi="Times New Roman" w:cs="Times New Roman"/>
                <w:sz w:val="28"/>
              </w:rPr>
              <w:br w:type="page"/>
            </w:r>
            <w:r w:rsidR="001D3018" w:rsidRPr="00F73A76">
              <w:rPr>
                <w:rFonts w:ascii="Times New Roman" w:eastAsia="Calibri" w:hAnsi="Times New Roman" w:cs="Times New Roman"/>
                <w:sz w:val="28"/>
              </w:rPr>
              <w:t xml:space="preserve">РОЗДІЛ 1 </w:t>
            </w:r>
            <w:r w:rsidR="001D3018" w:rsidRPr="00F73A76">
              <w:rPr>
                <w:rFonts w:ascii="Times New Roman" w:eastAsia="Times New Roman" w:hAnsi="Times New Roman" w:cs="Times New Roman"/>
                <w:sz w:val="28"/>
                <w:szCs w:val="28"/>
                <w:lang w:eastAsia="en-GB"/>
              </w:rPr>
              <w:t>АНАЛІЗ ПРОЦЕСІВ ДЕЦЕНТРАЛІЗАЦІЇ ЕНЕРГОСИСТЕМ ЗА РАХУНОК ВПРОВАДЖЕННЯ НОВОЇ СТ</w:t>
            </w:r>
            <w:r w:rsidR="00F73A76" w:rsidRPr="00F73A76">
              <w:rPr>
                <w:rFonts w:ascii="Times New Roman" w:eastAsia="Times New Roman" w:hAnsi="Times New Roman" w:cs="Times New Roman"/>
                <w:sz w:val="28"/>
                <w:szCs w:val="28"/>
                <w:lang w:eastAsia="en-GB"/>
              </w:rPr>
              <w:t>РУКТУРИ ГЕНЕРАЦІЇ ЕЛЕКТРОЕНЕРГІ</w:t>
            </w:r>
          </w:p>
        </w:tc>
        <w:tc>
          <w:tcPr>
            <w:tcW w:w="709" w:type="dxa"/>
            <w:vAlign w:val="bottom"/>
          </w:tcPr>
          <w:p w:rsidR="002C11F3" w:rsidRPr="00FD6111" w:rsidRDefault="002C11F3" w:rsidP="002C11F3">
            <w:pPr>
              <w:spacing w:after="0" w:line="360" w:lineRule="auto"/>
              <w:rPr>
                <w:rFonts w:ascii="Times New Roman" w:eastAsia="Calibri" w:hAnsi="Times New Roman" w:cs="Times New Roman"/>
                <w:sz w:val="28"/>
              </w:rPr>
            </w:pPr>
          </w:p>
        </w:tc>
      </w:tr>
      <w:tr w:rsidR="002C11F3" w:rsidRPr="00FD6111" w:rsidTr="00F30BA8">
        <w:tc>
          <w:tcPr>
            <w:tcW w:w="517" w:type="dxa"/>
          </w:tcPr>
          <w:p w:rsidR="002C11F3" w:rsidRPr="00FD6111" w:rsidRDefault="002C11F3" w:rsidP="002C11F3">
            <w:pPr>
              <w:spacing w:after="0" w:line="360" w:lineRule="auto"/>
              <w:jc w:val="both"/>
              <w:rPr>
                <w:rFonts w:ascii="Times New Roman" w:eastAsia="Calibri" w:hAnsi="Times New Roman" w:cs="Times New Roman"/>
                <w:sz w:val="28"/>
              </w:rPr>
            </w:pPr>
          </w:p>
        </w:tc>
        <w:tc>
          <w:tcPr>
            <w:tcW w:w="699" w:type="dxa"/>
          </w:tcPr>
          <w:p w:rsidR="002C11F3" w:rsidRPr="00FD6111" w:rsidRDefault="000A6A84" w:rsidP="002C11F3">
            <w:pPr>
              <w:spacing w:after="0" w:line="360" w:lineRule="auto"/>
              <w:jc w:val="both"/>
              <w:rPr>
                <w:rFonts w:ascii="Times New Roman" w:eastAsia="Calibri" w:hAnsi="Times New Roman" w:cs="Times New Roman"/>
                <w:sz w:val="28"/>
              </w:rPr>
            </w:pPr>
            <w:r w:rsidRPr="00FD6111">
              <w:rPr>
                <w:rFonts w:ascii="Times New Roman" w:eastAsia="Calibri" w:hAnsi="Times New Roman" w:cs="Times New Roman"/>
                <w:sz w:val="28"/>
              </w:rPr>
              <w:t>1.1</w:t>
            </w:r>
          </w:p>
        </w:tc>
        <w:tc>
          <w:tcPr>
            <w:tcW w:w="7964" w:type="dxa"/>
          </w:tcPr>
          <w:p w:rsidR="002C11F3" w:rsidRPr="00FD6111" w:rsidRDefault="00F73A76" w:rsidP="002C11F3">
            <w:pPr>
              <w:spacing w:after="0" w:line="360" w:lineRule="auto"/>
              <w:jc w:val="both"/>
              <w:rPr>
                <w:rFonts w:ascii="Times New Roman" w:eastAsia="Calibri" w:hAnsi="Times New Roman" w:cs="Times New Roman"/>
                <w:sz w:val="28"/>
              </w:rPr>
            </w:pPr>
            <w:r w:rsidRPr="00F73A76">
              <w:rPr>
                <w:rFonts w:ascii="Times New Roman" w:eastAsia="Calibri" w:hAnsi="Times New Roman" w:cs="Times New Roman"/>
                <w:sz w:val="28"/>
              </w:rPr>
              <w:t>Огляд динамики розвитку систем альтернативної енергетики</w:t>
            </w:r>
          </w:p>
        </w:tc>
        <w:tc>
          <w:tcPr>
            <w:tcW w:w="709" w:type="dxa"/>
            <w:vAlign w:val="bottom"/>
          </w:tcPr>
          <w:p w:rsidR="002C11F3" w:rsidRPr="00FD6111" w:rsidRDefault="002C11F3" w:rsidP="002C11F3">
            <w:pPr>
              <w:spacing w:after="0" w:line="360" w:lineRule="auto"/>
              <w:rPr>
                <w:rFonts w:ascii="Times New Roman" w:eastAsia="Calibri" w:hAnsi="Times New Roman" w:cs="Times New Roman"/>
                <w:sz w:val="28"/>
              </w:rPr>
            </w:pPr>
          </w:p>
        </w:tc>
      </w:tr>
      <w:tr w:rsidR="002C11F3" w:rsidRPr="00FD6111" w:rsidTr="00F30BA8">
        <w:tc>
          <w:tcPr>
            <w:tcW w:w="517" w:type="dxa"/>
          </w:tcPr>
          <w:p w:rsidR="002C11F3" w:rsidRPr="00FD6111" w:rsidRDefault="002C11F3" w:rsidP="002C11F3">
            <w:pPr>
              <w:spacing w:after="0" w:line="360" w:lineRule="auto"/>
              <w:jc w:val="both"/>
              <w:rPr>
                <w:rFonts w:ascii="Times New Roman" w:eastAsia="Calibri" w:hAnsi="Times New Roman" w:cs="Times New Roman"/>
                <w:sz w:val="28"/>
              </w:rPr>
            </w:pPr>
          </w:p>
        </w:tc>
        <w:tc>
          <w:tcPr>
            <w:tcW w:w="699" w:type="dxa"/>
          </w:tcPr>
          <w:p w:rsidR="002C11F3" w:rsidRPr="00FD6111" w:rsidRDefault="000A6A84" w:rsidP="002C11F3">
            <w:pPr>
              <w:spacing w:after="0" w:line="360" w:lineRule="auto"/>
              <w:jc w:val="both"/>
              <w:rPr>
                <w:rFonts w:ascii="Times New Roman" w:eastAsia="Calibri" w:hAnsi="Times New Roman" w:cs="Times New Roman"/>
                <w:sz w:val="28"/>
              </w:rPr>
            </w:pPr>
            <w:r w:rsidRPr="00FD6111">
              <w:rPr>
                <w:rFonts w:ascii="Times New Roman" w:eastAsia="Calibri" w:hAnsi="Times New Roman" w:cs="Times New Roman"/>
                <w:sz w:val="28"/>
              </w:rPr>
              <w:t>1.2</w:t>
            </w:r>
          </w:p>
        </w:tc>
        <w:tc>
          <w:tcPr>
            <w:tcW w:w="7964" w:type="dxa"/>
          </w:tcPr>
          <w:p w:rsidR="002C11F3" w:rsidRPr="00FD6111" w:rsidRDefault="00F73A76" w:rsidP="00F73A76">
            <w:pPr>
              <w:spacing w:after="0" w:line="360" w:lineRule="auto"/>
              <w:jc w:val="both"/>
              <w:rPr>
                <w:rFonts w:ascii="Times New Roman" w:eastAsia="Calibri" w:hAnsi="Times New Roman" w:cs="Times New Roman"/>
                <w:caps/>
                <w:sz w:val="28"/>
                <w:szCs w:val="20"/>
                <w:lang w:eastAsia="ru-RU"/>
              </w:rPr>
            </w:pPr>
            <w:r>
              <w:rPr>
                <w:rFonts w:ascii="Times New Roman" w:eastAsia="Calibri" w:hAnsi="Times New Roman" w:cs="Times New Roman"/>
                <w:sz w:val="28"/>
                <w:szCs w:val="20"/>
                <w:lang w:eastAsia="ru-RU"/>
              </w:rPr>
              <w:t>П</w:t>
            </w:r>
            <w:r w:rsidRPr="00F73A76">
              <w:rPr>
                <w:rFonts w:ascii="Times New Roman" w:eastAsia="Calibri" w:hAnsi="Times New Roman" w:cs="Times New Roman"/>
                <w:sz w:val="28"/>
                <w:szCs w:val="20"/>
                <w:lang w:eastAsia="ru-RU"/>
              </w:rPr>
              <w:t xml:space="preserve">роблеми адаптації </w:t>
            </w:r>
            <w:r>
              <w:rPr>
                <w:rFonts w:ascii="Times New Roman" w:eastAsia="Calibri" w:hAnsi="Times New Roman" w:cs="Times New Roman"/>
                <w:sz w:val="28"/>
                <w:szCs w:val="20"/>
                <w:lang w:eastAsia="ru-RU"/>
              </w:rPr>
              <w:t>ВДЕ</w:t>
            </w:r>
            <w:r w:rsidRPr="00F73A76">
              <w:rPr>
                <w:rFonts w:ascii="Times New Roman" w:eastAsia="Calibri" w:hAnsi="Times New Roman" w:cs="Times New Roman"/>
                <w:sz w:val="28"/>
                <w:szCs w:val="20"/>
                <w:lang w:eastAsia="ru-RU"/>
              </w:rPr>
              <w:t xml:space="preserve"> до єдиної енергосистеми</w:t>
            </w:r>
          </w:p>
        </w:tc>
        <w:tc>
          <w:tcPr>
            <w:tcW w:w="709" w:type="dxa"/>
            <w:vAlign w:val="bottom"/>
          </w:tcPr>
          <w:p w:rsidR="002C11F3" w:rsidRPr="00FD6111" w:rsidRDefault="002C11F3" w:rsidP="002C11F3">
            <w:pPr>
              <w:spacing w:after="0" w:line="360" w:lineRule="auto"/>
              <w:rPr>
                <w:rFonts w:ascii="Times New Roman" w:eastAsia="Calibri" w:hAnsi="Times New Roman" w:cs="Times New Roman"/>
                <w:sz w:val="28"/>
              </w:rPr>
            </w:pPr>
          </w:p>
        </w:tc>
      </w:tr>
      <w:tr w:rsidR="002C11F3" w:rsidRPr="00FD6111" w:rsidTr="00F30BA8">
        <w:tc>
          <w:tcPr>
            <w:tcW w:w="9180" w:type="dxa"/>
            <w:gridSpan w:val="3"/>
          </w:tcPr>
          <w:p w:rsidR="002C11F3" w:rsidRPr="00F73A76" w:rsidRDefault="002C11F3" w:rsidP="00F73A76">
            <w:pPr>
              <w:shd w:val="clear" w:color="auto" w:fill="FFFFFF"/>
              <w:spacing w:before="225" w:after="225" w:line="360" w:lineRule="auto"/>
              <w:jc w:val="both"/>
              <w:outlineLvl w:val="1"/>
              <w:rPr>
                <w:rFonts w:ascii="Times New Roman" w:eastAsia="Calibri" w:hAnsi="Times New Roman" w:cs="Times New Roman"/>
                <w:caps/>
                <w:sz w:val="28"/>
                <w:szCs w:val="20"/>
                <w:lang w:eastAsia="ru-RU"/>
              </w:rPr>
            </w:pPr>
            <w:r w:rsidRPr="00FD6111">
              <w:rPr>
                <w:rFonts w:ascii="Times New Roman" w:eastAsia="Calibri" w:hAnsi="Times New Roman" w:cs="Times New Roman"/>
                <w:caps/>
                <w:sz w:val="28"/>
                <w:szCs w:val="20"/>
                <w:lang w:eastAsia="ru-RU"/>
              </w:rPr>
              <w:t xml:space="preserve">РОЗДІЛ 2 </w:t>
            </w:r>
            <w:r w:rsidR="00F73A76" w:rsidRPr="00F73A76">
              <w:rPr>
                <w:rFonts w:ascii="Times New Roman" w:eastAsia="Calibri" w:hAnsi="Times New Roman" w:cs="Times New Roman"/>
                <w:caps/>
                <w:sz w:val="28"/>
                <w:szCs w:val="20"/>
                <w:lang w:eastAsia="ru-RU"/>
              </w:rPr>
              <w:t>РОЗРОБКА МОДЕЛІ ДЕЦЕНТРАЛІЗОВАНОЇ ЕНЕРГЕТИЧНОЇ СИСТЕМИ З ПЕР</w:t>
            </w:r>
            <w:r w:rsidR="00F73A76">
              <w:rPr>
                <w:rFonts w:ascii="Times New Roman" w:eastAsia="Calibri" w:hAnsi="Times New Roman" w:cs="Times New Roman"/>
                <w:caps/>
                <w:sz w:val="28"/>
                <w:szCs w:val="20"/>
                <w:lang w:eastAsia="ru-RU"/>
              </w:rPr>
              <w:t>ЕВАЖНОЮ РОЗПОДІЛЕНОЮ ГЕНЕРАЦІЄЮ</w:t>
            </w:r>
          </w:p>
        </w:tc>
        <w:tc>
          <w:tcPr>
            <w:tcW w:w="709" w:type="dxa"/>
            <w:vAlign w:val="bottom"/>
          </w:tcPr>
          <w:p w:rsidR="002C11F3" w:rsidRPr="00FD6111" w:rsidRDefault="002C11F3" w:rsidP="002C11F3">
            <w:pPr>
              <w:spacing w:after="0" w:line="360" w:lineRule="auto"/>
              <w:rPr>
                <w:rFonts w:ascii="Times New Roman" w:eastAsia="Calibri" w:hAnsi="Times New Roman" w:cs="Times New Roman"/>
                <w:sz w:val="28"/>
              </w:rPr>
            </w:pPr>
          </w:p>
        </w:tc>
      </w:tr>
      <w:tr w:rsidR="002C11F3" w:rsidRPr="00FD6111" w:rsidTr="00F30BA8">
        <w:tc>
          <w:tcPr>
            <w:tcW w:w="517" w:type="dxa"/>
          </w:tcPr>
          <w:p w:rsidR="002C11F3" w:rsidRPr="00FD6111" w:rsidRDefault="002C11F3" w:rsidP="002C11F3">
            <w:pPr>
              <w:spacing w:after="0" w:line="360" w:lineRule="auto"/>
              <w:jc w:val="both"/>
              <w:rPr>
                <w:rFonts w:ascii="Times New Roman" w:eastAsia="Calibri" w:hAnsi="Times New Roman" w:cs="Times New Roman"/>
                <w:sz w:val="28"/>
              </w:rPr>
            </w:pPr>
          </w:p>
        </w:tc>
        <w:tc>
          <w:tcPr>
            <w:tcW w:w="699" w:type="dxa"/>
          </w:tcPr>
          <w:p w:rsidR="002C11F3" w:rsidRPr="00FD6111" w:rsidRDefault="002C11F3" w:rsidP="002C11F3">
            <w:pPr>
              <w:spacing w:after="0" w:line="360" w:lineRule="auto"/>
              <w:jc w:val="both"/>
              <w:rPr>
                <w:rFonts w:ascii="Times New Roman" w:eastAsia="Calibri" w:hAnsi="Times New Roman" w:cs="Times New Roman"/>
                <w:sz w:val="28"/>
              </w:rPr>
            </w:pPr>
            <w:r w:rsidRPr="00FD6111">
              <w:rPr>
                <w:rFonts w:ascii="Times New Roman" w:eastAsia="Calibri" w:hAnsi="Times New Roman" w:cs="Times New Roman"/>
                <w:sz w:val="28"/>
              </w:rPr>
              <w:t>2.1</w:t>
            </w:r>
          </w:p>
        </w:tc>
        <w:tc>
          <w:tcPr>
            <w:tcW w:w="7964" w:type="dxa"/>
          </w:tcPr>
          <w:p w:rsidR="002C11F3" w:rsidRPr="00FD6111" w:rsidRDefault="00F73A76" w:rsidP="00F73A76">
            <w:pPr>
              <w:spacing w:after="0" w:line="360" w:lineRule="auto"/>
              <w:jc w:val="both"/>
              <w:rPr>
                <w:rFonts w:ascii="Times New Roman" w:eastAsia="Calibri" w:hAnsi="Times New Roman" w:cs="Times New Roman"/>
                <w:sz w:val="28"/>
              </w:rPr>
            </w:pPr>
            <w:r>
              <w:rPr>
                <w:rFonts w:ascii="Times New Roman" w:eastAsia="Calibri" w:hAnsi="Times New Roman" w:cs="Times New Roman"/>
                <w:sz w:val="28"/>
              </w:rPr>
              <w:t>О</w:t>
            </w:r>
            <w:r w:rsidRPr="00F73A76">
              <w:rPr>
                <w:rFonts w:ascii="Times New Roman" w:eastAsia="Calibri" w:hAnsi="Times New Roman" w:cs="Times New Roman"/>
                <w:sz w:val="28"/>
              </w:rPr>
              <w:t xml:space="preserve">гляд стратегії зміни енергоринку </w:t>
            </w:r>
            <w:r>
              <w:rPr>
                <w:rFonts w:ascii="Times New Roman" w:eastAsia="Calibri" w:hAnsi="Times New Roman" w:cs="Times New Roman"/>
                <w:sz w:val="28"/>
              </w:rPr>
              <w:t>У</w:t>
            </w:r>
            <w:r w:rsidRPr="00F73A76">
              <w:rPr>
                <w:rFonts w:ascii="Times New Roman" w:eastAsia="Calibri" w:hAnsi="Times New Roman" w:cs="Times New Roman"/>
                <w:sz w:val="28"/>
              </w:rPr>
              <w:t>країни з врахуванням процесів глибокої децентралізації</w:t>
            </w:r>
          </w:p>
        </w:tc>
        <w:tc>
          <w:tcPr>
            <w:tcW w:w="709" w:type="dxa"/>
            <w:vAlign w:val="bottom"/>
          </w:tcPr>
          <w:p w:rsidR="002C11F3" w:rsidRPr="00FD6111" w:rsidRDefault="002C11F3" w:rsidP="002C11F3">
            <w:pPr>
              <w:spacing w:after="0" w:line="360" w:lineRule="auto"/>
              <w:rPr>
                <w:rFonts w:ascii="Times New Roman" w:eastAsia="Calibri" w:hAnsi="Times New Roman" w:cs="Times New Roman"/>
                <w:sz w:val="28"/>
              </w:rPr>
            </w:pPr>
          </w:p>
        </w:tc>
      </w:tr>
      <w:tr w:rsidR="002C11F3" w:rsidRPr="00FD6111" w:rsidTr="00F30BA8">
        <w:tc>
          <w:tcPr>
            <w:tcW w:w="517" w:type="dxa"/>
          </w:tcPr>
          <w:p w:rsidR="002C11F3" w:rsidRPr="00FD6111" w:rsidRDefault="002C11F3" w:rsidP="002C11F3">
            <w:pPr>
              <w:spacing w:after="0" w:line="360" w:lineRule="auto"/>
              <w:jc w:val="both"/>
              <w:rPr>
                <w:rFonts w:ascii="Times New Roman" w:eastAsia="Calibri" w:hAnsi="Times New Roman" w:cs="Times New Roman"/>
                <w:sz w:val="28"/>
              </w:rPr>
            </w:pPr>
          </w:p>
        </w:tc>
        <w:tc>
          <w:tcPr>
            <w:tcW w:w="699" w:type="dxa"/>
          </w:tcPr>
          <w:p w:rsidR="002C11F3" w:rsidRPr="00FD6111" w:rsidRDefault="002C11F3" w:rsidP="002C11F3">
            <w:pPr>
              <w:spacing w:after="0" w:line="360" w:lineRule="auto"/>
              <w:jc w:val="both"/>
              <w:rPr>
                <w:rFonts w:ascii="Times New Roman" w:eastAsia="Calibri" w:hAnsi="Times New Roman" w:cs="Times New Roman"/>
                <w:sz w:val="28"/>
              </w:rPr>
            </w:pPr>
            <w:r w:rsidRPr="00FD6111">
              <w:rPr>
                <w:rFonts w:ascii="Times New Roman" w:eastAsia="Calibri" w:hAnsi="Times New Roman" w:cs="Times New Roman"/>
                <w:sz w:val="28"/>
              </w:rPr>
              <w:t>2.2</w:t>
            </w:r>
          </w:p>
        </w:tc>
        <w:tc>
          <w:tcPr>
            <w:tcW w:w="7964" w:type="dxa"/>
          </w:tcPr>
          <w:p w:rsidR="002C11F3" w:rsidRPr="00FD6111" w:rsidRDefault="00F73A76" w:rsidP="002C11F3">
            <w:pPr>
              <w:spacing w:after="0" w:line="360" w:lineRule="auto"/>
              <w:jc w:val="both"/>
              <w:rPr>
                <w:rFonts w:ascii="Times New Roman" w:eastAsia="Calibri" w:hAnsi="Times New Roman" w:cs="Times New Roman"/>
                <w:sz w:val="28"/>
              </w:rPr>
            </w:pPr>
            <w:r w:rsidRPr="00F73A76">
              <w:rPr>
                <w:rFonts w:ascii="Times New Roman" w:eastAsia="Calibri" w:hAnsi="Times New Roman" w:cs="Times New Roman"/>
                <w:sz w:val="28"/>
              </w:rPr>
              <w:t>Розробка моделі єдиних електричних мереж з переважно розподіленою генерацією</w:t>
            </w:r>
          </w:p>
        </w:tc>
        <w:tc>
          <w:tcPr>
            <w:tcW w:w="709" w:type="dxa"/>
            <w:vAlign w:val="bottom"/>
          </w:tcPr>
          <w:p w:rsidR="002C11F3" w:rsidRPr="00FD6111" w:rsidRDefault="002C11F3" w:rsidP="002C11F3">
            <w:pPr>
              <w:spacing w:after="0" w:line="360" w:lineRule="auto"/>
              <w:rPr>
                <w:rFonts w:ascii="Times New Roman" w:eastAsia="Calibri" w:hAnsi="Times New Roman" w:cs="Times New Roman"/>
                <w:sz w:val="28"/>
              </w:rPr>
            </w:pPr>
          </w:p>
        </w:tc>
      </w:tr>
      <w:tr w:rsidR="002C11F3" w:rsidRPr="00FD6111" w:rsidTr="00F30BA8">
        <w:tc>
          <w:tcPr>
            <w:tcW w:w="9180" w:type="dxa"/>
            <w:gridSpan w:val="3"/>
          </w:tcPr>
          <w:p w:rsidR="002C11F3" w:rsidRPr="00FD6111" w:rsidRDefault="00F73A76" w:rsidP="00F73A76">
            <w:pPr>
              <w:spacing w:after="0" w:line="360" w:lineRule="auto"/>
              <w:jc w:val="both"/>
              <w:rPr>
                <w:rFonts w:ascii="Times New Roman" w:eastAsia="Calibri" w:hAnsi="Times New Roman" w:cs="Times New Roman"/>
                <w:sz w:val="28"/>
              </w:rPr>
            </w:pPr>
            <w:r w:rsidRPr="00F73A76">
              <w:rPr>
                <w:rFonts w:ascii="Times New Roman" w:eastAsia="Calibri" w:hAnsi="Times New Roman" w:cs="Times New Roman"/>
                <w:sz w:val="28"/>
              </w:rPr>
              <w:t>РОЗДІЛ 3 ВПРОВАДЖЕННЯ ТЕХН</w:t>
            </w:r>
            <w:r>
              <w:rPr>
                <w:rFonts w:ascii="Times New Roman" w:eastAsia="Calibri" w:hAnsi="Times New Roman" w:cs="Times New Roman"/>
                <w:sz w:val="28"/>
              </w:rPr>
              <w:t>ОЛОГІЇ BLOCKCHAINE В ЕНЕРГЕТИЦІ</w:t>
            </w:r>
          </w:p>
        </w:tc>
        <w:tc>
          <w:tcPr>
            <w:tcW w:w="709" w:type="dxa"/>
            <w:vAlign w:val="bottom"/>
          </w:tcPr>
          <w:p w:rsidR="002C11F3" w:rsidRPr="00FD6111" w:rsidRDefault="002C11F3" w:rsidP="002C11F3">
            <w:pPr>
              <w:spacing w:after="0" w:line="360" w:lineRule="auto"/>
              <w:rPr>
                <w:rFonts w:ascii="Times New Roman" w:eastAsia="Calibri" w:hAnsi="Times New Roman" w:cs="Times New Roman"/>
                <w:sz w:val="28"/>
              </w:rPr>
            </w:pPr>
          </w:p>
        </w:tc>
      </w:tr>
      <w:tr w:rsidR="002C11F3" w:rsidRPr="00FD6111" w:rsidTr="00F30BA8">
        <w:tc>
          <w:tcPr>
            <w:tcW w:w="517" w:type="dxa"/>
          </w:tcPr>
          <w:p w:rsidR="002C11F3" w:rsidRPr="00FD6111" w:rsidRDefault="002C11F3" w:rsidP="002C11F3">
            <w:pPr>
              <w:spacing w:after="0" w:line="360" w:lineRule="auto"/>
              <w:jc w:val="both"/>
              <w:rPr>
                <w:rFonts w:ascii="Times New Roman" w:eastAsia="Calibri" w:hAnsi="Times New Roman" w:cs="Times New Roman"/>
                <w:sz w:val="28"/>
              </w:rPr>
            </w:pPr>
          </w:p>
        </w:tc>
        <w:tc>
          <w:tcPr>
            <w:tcW w:w="699" w:type="dxa"/>
          </w:tcPr>
          <w:p w:rsidR="002C11F3" w:rsidRPr="00FD6111" w:rsidRDefault="002C11F3" w:rsidP="002C11F3">
            <w:pPr>
              <w:spacing w:after="0" w:line="360" w:lineRule="auto"/>
              <w:jc w:val="both"/>
              <w:rPr>
                <w:rFonts w:ascii="Times New Roman" w:eastAsia="Calibri" w:hAnsi="Times New Roman" w:cs="Times New Roman"/>
                <w:sz w:val="28"/>
              </w:rPr>
            </w:pPr>
            <w:r w:rsidRPr="00FD6111">
              <w:rPr>
                <w:rFonts w:ascii="Times New Roman" w:eastAsia="Calibri" w:hAnsi="Times New Roman" w:cs="Times New Roman"/>
                <w:sz w:val="28"/>
              </w:rPr>
              <w:t>3.1</w:t>
            </w:r>
          </w:p>
        </w:tc>
        <w:tc>
          <w:tcPr>
            <w:tcW w:w="7964" w:type="dxa"/>
          </w:tcPr>
          <w:p w:rsidR="002C11F3" w:rsidRPr="00FD6111" w:rsidRDefault="00F73A76" w:rsidP="002C11F3">
            <w:pPr>
              <w:spacing w:after="0" w:line="360" w:lineRule="auto"/>
              <w:jc w:val="both"/>
              <w:rPr>
                <w:rFonts w:ascii="Times New Roman" w:eastAsia="Calibri" w:hAnsi="Times New Roman" w:cs="Times New Roman"/>
                <w:sz w:val="28"/>
              </w:rPr>
            </w:pPr>
            <w:r w:rsidRPr="00F73A76">
              <w:rPr>
                <w:rFonts w:ascii="Times New Roman" w:eastAsia="Calibri" w:hAnsi="Times New Roman" w:cs="Times New Roman"/>
                <w:sz w:val="28"/>
              </w:rPr>
              <w:t>Загальні відомості про технології розподіленого реєстру</w:t>
            </w:r>
          </w:p>
        </w:tc>
        <w:tc>
          <w:tcPr>
            <w:tcW w:w="709" w:type="dxa"/>
            <w:vAlign w:val="bottom"/>
          </w:tcPr>
          <w:p w:rsidR="002C11F3" w:rsidRPr="00FD6111" w:rsidRDefault="002C11F3" w:rsidP="002C11F3">
            <w:pPr>
              <w:spacing w:after="0" w:line="360" w:lineRule="auto"/>
              <w:rPr>
                <w:rFonts w:ascii="Times New Roman" w:eastAsia="Calibri" w:hAnsi="Times New Roman" w:cs="Times New Roman"/>
                <w:sz w:val="28"/>
              </w:rPr>
            </w:pPr>
          </w:p>
        </w:tc>
      </w:tr>
      <w:tr w:rsidR="002C11F3" w:rsidRPr="00FD6111" w:rsidTr="00F30BA8">
        <w:tc>
          <w:tcPr>
            <w:tcW w:w="517" w:type="dxa"/>
          </w:tcPr>
          <w:p w:rsidR="002C11F3" w:rsidRPr="00FD6111" w:rsidRDefault="002C11F3" w:rsidP="002C11F3">
            <w:pPr>
              <w:spacing w:after="0" w:line="360" w:lineRule="auto"/>
              <w:jc w:val="both"/>
              <w:rPr>
                <w:rFonts w:ascii="Times New Roman" w:eastAsia="Calibri" w:hAnsi="Times New Roman" w:cs="Times New Roman"/>
                <w:sz w:val="28"/>
              </w:rPr>
            </w:pPr>
          </w:p>
        </w:tc>
        <w:tc>
          <w:tcPr>
            <w:tcW w:w="699" w:type="dxa"/>
          </w:tcPr>
          <w:p w:rsidR="002C11F3" w:rsidRPr="00FD6111" w:rsidRDefault="002C11F3" w:rsidP="002C11F3">
            <w:pPr>
              <w:spacing w:after="0" w:line="360" w:lineRule="auto"/>
              <w:jc w:val="both"/>
              <w:rPr>
                <w:rFonts w:ascii="Times New Roman" w:eastAsia="Calibri" w:hAnsi="Times New Roman" w:cs="Times New Roman"/>
                <w:sz w:val="28"/>
              </w:rPr>
            </w:pPr>
            <w:r w:rsidRPr="00FD6111">
              <w:rPr>
                <w:rFonts w:ascii="Times New Roman" w:eastAsia="Calibri" w:hAnsi="Times New Roman" w:cs="Times New Roman"/>
                <w:sz w:val="28"/>
              </w:rPr>
              <w:t>3.2</w:t>
            </w:r>
          </w:p>
        </w:tc>
        <w:tc>
          <w:tcPr>
            <w:tcW w:w="7964" w:type="dxa"/>
          </w:tcPr>
          <w:p w:rsidR="002C11F3" w:rsidRPr="00FD6111" w:rsidRDefault="00F73A76" w:rsidP="002C11F3">
            <w:pPr>
              <w:spacing w:after="0" w:line="360" w:lineRule="auto"/>
              <w:jc w:val="both"/>
              <w:rPr>
                <w:rFonts w:ascii="Times New Roman" w:eastAsia="Calibri" w:hAnsi="Times New Roman" w:cs="Times New Roman"/>
                <w:sz w:val="28"/>
              </w:rPr>
            </w:pPr>
            <w:r w:rsidRPr="00F73A76">
              <w:rPr>
                <w:rFonts w:ascii="Times New Roman" w:eastAsia="Calibri" w:hAnsi="Times New Roman" w:cs="Times New Roman"/>
                <w:sz w:val="28"/>
              </w:rPr>
              <w:t>Технологія Blockchaine в енергетиці</w:t>
            </w:r>
          </w:p>
        </w:tc>
        <w:tc>
          <w:tcPr>
            <w:tcW w:w="709" w:type="dxa"/>
            <w:vAlign w:val="bottom"/>
          </w:tcPr>
          <w:p w:rsidR="002C11F3" w:rsidRPr="00FD6111" w:rsidRDefault="002C11F3" w:rsidP="002C11F3">
            <w:pPr>
              <w:spacing w:after="0" w:line="360" w:lineRule="auto"/>
              <w:rPr>
                <w:rFonts w:ascii="Times New Roman" w:eastAsia="Calibri" w:hAnsi="Times New Roman" w:cs="Times New Roman"/>
                <w:sz w:val="28"/>
              </w:rPr>
            </w:pPr>
          </w:p>
        </w:tc>
      </w:tr>
      <w:tr w:rsidR="002C11F3" w:rsidRPr="00FD6111" w:rsidTr="00F30BA8">
        <w:tc>
          <w:tcPr>
            <w:tcW w:w="9180" w:type="dxa"/>
            <w:gridSpan w:val="3"/>
          </w:tcPr>
          <w:p w:rsidR="002C11F3" w:rsidRPr="00FD6111" w:rsidRDefault="002C11F3" w:rsidP="002C11F3">
            <w:pPr>
              <w:autoSpaceDE w:val="0"/>
              <w:autoSpaceDN w:val="0"/>
              <w:adjustRightInd w:val="0"/>
              <w:spacing w:after="0" w:line="360" w:lineRule="auto"/>
              <w:rPr>
                <w:rFonts w:ascii="Times New Roman" w:eastAsia="Calibri" w:hAnsi="Times New Roman" w:cs="Times New Roman"/>
                <w:sz w:val="28"/>
              </w:rPr>
            </w:pPr>
            <w:r w:rsidRPr="00FD6111">
              <w:rPr>
                <w:rFonts w:ascii="Times New Roman" w:eastAsia="Calibri" w:hAnsi="Times New Roman" w:cs="Times New Roman"/>
                <w:caps/>
                <w:sz w:val="28"/>
              </w:rPr>
              <w:t>ВИСНОВКИ...</w:t>
            </w:r>
            <w:r w:rsidRPr="00FD6111">
              <w:rPr>
                <w:rFonts w:ascii="Times New Roman" w:eastAsia="Calibri" w:hAnsi="Times New Roman" w:cs="Times New Roman"/>
                <w:sz w:val="28"/>
              </w:rPr>
              <w:t>………………………………………………………..…………</w:t>
            </w:r>
          </w:p>
        </w:tc>
        <w:tc>
          <w:tcPr>
            <w:tcW w:w="709" w:type="dxa"/>
          </w:tcPr>
          <w:p w:rsidR="002C11F3" w:rsidRPr="00FD6111" w:rsidRDefault="002C11F3" w:rsidP="002C11F3">
            <w:pPr>
              <w:spacing w:after="0" w:line="360" w:lineRule="auto"/>
              <w:jc w:val="both"/>
              <w:rPr>
                <w:rFonts w:ascii="Times New Roman" w:eastAsia="Calibri" w:hAnsi="Times New Roman" w:cs="Times New Roman"/>
                <w:sz w:val="28"/>
              </w:rPr>
            </w:pPr>
          </w:p>
        </w:tc>
      </w:tr>
      <w:tr w:rsidR="002C11F3" w:rsidRPr="00FD6111" w:rsidTr="00F30BA8">
        <w:tc>
          <w:tcPr>
            <w:tcW w:w="9180" w:type="dxa"/>
            <w:gridSpan w:val="3"/>
          </w:tcPr>
          <w:p w:rsidR="002C11F3" w:rsidRPr="00FD6111" w:rsidRDefault="002C11F3" w:rsidP="007065B7">
            <w:pPr>
              <w:autoSpaceDE w:val="0"/>
              <w:autoSpaceDN w:val="0"/>
              <w:adjustRightInd w:val="0"/>
              <w:spacing w:after="0" w:line="360" w:lineRule="auto"/>
              <w:rPr>
                <w:rFonts w:ascii="Times New Roman" w:eastAsia="Calibri" w:hAnsi="Times New Roman" w:cs="Times New Roman"/>
                <w:sz w:val="28"/>
              </w:rPr>
            </w:pPr>
            <w:r w:rsidRPr="00FD6111">
              <w:rPr>
                <w:rFonts w:ascii="Times New Roman" w:eastAsia="Calibri" w:hAnsi="Times New Roman" w:cs="Times New Roman"/>
                <w:caps/>
                <w:sz w:val="28"/>
                <w:szCs w:val="20"/>
                <w:lang w:eastAsia="ru-RU"/>
              </w:rPr>
              <w:t>СПИСОК ВИКОРИСТАН</w:t>
            </w:r>
            <w:r w:rsidR="007065B7" w:rsidRPr="00FD6111">
              <w:rPr>
                <w:rFonts w:ascii="Times New Roman" w:eastAsia="Calibri" w:hAnsi="Times New Roman" w:cs="Times New Roman"/>
                <w:caps/>
                <w:sz w:val="28"/>
                <w:szCs w:val="20"/>
                <w:lang w:eastAsia="ru-RU"/>
              </w:rPr>
              <w:t>их</w:t>
            </w:r>
            <w:r w:rsidRPr="00FD6111">
              <w:rPr>
                <w:rFonts w:ascii="Times New Roman" w:eastAsia="Calibri" w:hAnsi="Times New Roman" w:cs="Times New Roman"/>
                <w:caps/>
                <w:sz w:val="28"/>
                <w:szCs w:val="20"/>
                <w:lang w:eastAsia="ru-RU"/>
              </w:rPr>
              <w:t xml:space="preserve"> </w:t>
            </w:r>
            <w:r w:rsidR="007065B7" w:rsidRPr="00FD6111">
              <w:rPr>
                <w:rFonts w:ascii="Times New Roman" w:eastAsia="Calibri" w:hAnsi="Times New Roman" w:cs="Times New Roman"/>
                <w:caps/>
                <w:sz w:val="28"/>
                <w:szCs w:val="20"/>
                <w:lang w:eastAsia="ru-RU"/>
              </w:rPr>
              <w:t>джерел</w:t>
            </w:r>
            <w:r w:rsidRPr="00FD6111">
              <w:rPr>
                <w:rFonts w:ascii="Times New Roman" w:eastAsia="Calibri" w:hAnsi="Times New Roman" w:cs="Times New Roman"/>
                <w:caps/>
                <w:sz w:val="28"/>
                <w:szCs w:val="20"/>
                <w:lang w:eastAsia="ru-RU"/>
              </w:rPr>
              <w:t>.</w:t>
            </w:r>
            <w:r w:rsidRPr="00FD6111">
              <w:rPr>
                <w:rFonts w:ascii="Times New Roman" w:eastAsia="Calibri" w:hAnsi="Times New Roman" w:cs="Times New Roman"/>
                <w:caps/>
                <w:sz w:val="28"/>
              </w:rPr>
              <w:t>…………………..…………..…</w:t>
            </w:r>
            <w:r w:rsidR="007065B7" w:rsidRPr="00FD6111">
              <w:rPr>
                <w:rFonts w:ascii="Times New Roman" w:eastAsia="Calibri" w:hAnsi="Times New Roman" w:cs="Times New Roman"/>
                <w:caps/>
                <w:sz w:val="28"/>
              </w:rPr>
              <w:t>…..</w:t>
            </w:r>
          </w:p>
        </w:tc>
        <w:tc>
          <w:tcPr>
            <w:tcW w:w="709" w:type="dxa"/>
          </w:tcPr>
          <w:p w:rsidR="002C11F3" w:rsidRPr="00FD6111" w:rsidRDefault="002C11F3" w:rsidP="002C11F3">
            <w:pPr>
              <w:spacing w:after="0" w:line="360" w:lineRule="auto"/>
              <w:jc w:val="both"/>
              <w:rPr>
                <w:rFonts w:ascii="Times New Roman" w:eastAsia="Calibri" w:hAnsi="Times New Roman" w:cs="Times New Roman"/>
                <w:sz w:val="28"/>
              </w:rPr>
            </w:pPr>
          </w:p>
        </w:tc>
      </w:tr>
    </w:tbl>
    <w:p w:rsidR="002C11F3" w:rsidRPr="00FD6111" w:rsidRDefault="002C11F3">
      <w:pPr>
        <w:rPr>
          <w:rFonts w:ascii="Times New Roman" w:hAnsi="Times New Roman" w:cs="Times New Roman"/>
          <w:b/>
          <w:color w:val="000000" w:themeColor="text1"/>
          <w:sz w:val="28"/>
          <w:szCs w:val="28"/>
        </w:rPr>
      </w:pPr>
    </w:p>
    <w:p w:rsidR="002C11F3" w:rsidRPr="00FD6111" w:rsidRDefault="002C11F3">
      <w:pPr>
        <w:rPr>
          <w:rFonts w:ascii="Times New Roman" w:hAnsi="Times New Roman" w:cs="Times New Roman"/>
          <w:b/>
          <w:color w:val="000000" w:themeColor="text1"/>
          <w:sz w:val="28"/>
          <w:szCs w:val="28"/>
        </w:rPr>
      </w:pPr>
      <w:r w:rsidRPr="00FD6111">
        <w:rPr>
          <w:rFonts w:ascii="Times New Roman" w:hAnsi="Times New Roman" w:cs="Times New Roman"/>
          <w:b/>
          <w:color w:val="000000" w:themeColor="text1"/>
          <w:sz w:val="28"/>
          <w:szCs w:val="28"/>
        </w:rPr>
        <w:br w:type="page"/>
      </w:r>
    </w:p>
    <w:p w:rsidR="00C74BD1" w:rsidRPr="00FD6111" w:rsidRDefault="00C74BD1" w:rsidP="00C74BD1">
      <w:pPr>
        <w:jc w:val="center"/>
        <w:rPr>
          <w:rFonts w:ascii="Times New Roman" w:hAnsi="Times New Roman" w:cs="Times New Roman"/>
          <w:b/>
          <w:color w:val="000000" w:themeColor="text1"/>
          <w:sz w:val="28"/>
          <w:szCs w:val="28"/>
        </w:rPr>
      </w:pPr>
      <w:r w:rsidRPr="00FD6111">
        <w:rPr>
          <w:rFonts w:ascii="Times New Roman" w:hAnsi="Times New Roman" w:cs="Times New Roman"/>
          <w:b/>
          <w:color w:val="000000" w:themeColor="text1"/>
          <w:sz w:val="28"/>
          <w:szCs w:val="28"/>
        </w:rPr>
        <w:lastRenderedPageBreak/>
        <w:t>ПЕРЕЛІК УМОВНИХ ПОЗНАЧЕНЬ</w:t>
      </w:r>
    </w:p>
    <w:p w:rsidR="00C74BD1" w:rsidRPr="00FD6111" w:rsidRDefault="00C74BD1">
      <w:pPr>
        <w:rPr>
          <w:rFonts w:ascii="Times New Roman" w:hAnsi="Times New Roman" w:cs="Times New Roman"/>
          <w:b/>
          <w:color w:val="000000" w:themeColor="text1"/>
          <w:sz w:val="28"/>
          <w:szCs w:val="28"/>
        </w:rPr>
      </w:pPr>
    </w:p>
    <w:p w:rsidR="00C74BD1" w:rsidRPr="00FD6111" w:rsidRDefault="00C74BD1" w:rsidP="00C74BD1">
      <w:pPr>
        <w:ind w:left="1701" w:hanging="1701"/>
        <w:rPr>
          <w:rFonts w:ascii="Times New Roman" w:hAnsi="Times New Roman" w:cs="Times New Roman"/>
          <w:color w:val="000000" w:themeColor="text1"/>
          <w:sz w:val="28"/>
          <w:szCs w:val="28"/>
        </w:rPr>
      </w:pPr>
      <w:r w:rsidRPr="00FD6111">
        <w:rPr>
          <w:rFonts w:ascii="Times New Roman" w:hAnsi="Times New Roman" w:cs="Times New Roman"/>
          <w:b/>
          <w:color w:val="000000" w:themeColor="text1"/>
          <w:sz w:val="28"/>
          <w:szCs w:val="28"/>
        </w:rPr>
        <w:t xml:space="preserve">ТП ГРС ЕЕ – </w:t>
      </w:r>
      <w:r w:rsidRPr="00FD6111">
        <w:rPr>
          <w:rFonts w:ascii="Times New Roman" w:hAnsi="Times New Roman" w:cs="Times New Roman"/>
          <w:color w:val="000000" w:themeColor="text1"/>
          <w:sz w:val="28"/>
          <w:szCs w:val="28"/>
        </w:rPr>
        <w:t>технологічний процес генерації, розподілу та споживання електричної енергії</w:t>
      </w:r>
    </w:p>
    <w:p w:rsidR="00C74BD1" w:rsidRPr="00FD6111" w:rsidRDefault="004D2028">
      <w:pPr>
        <w:rPr>
          <w:rFonts w:ascii="Times New Roman" w:hAnsi="Times New Roman" w:cs="Times New Roman"/>
          <w:color w:val="000000" w:themeColor="text1"/>
          <w:sz w:val="28"/>
          <w:szCs w:val="28"/>
        </w:rPr>
      </w:pPr>
      <w:r w:rsidRPr="00FD6111">
        <w:rPr>
          <w:rFonts w:ascii="Times New Roman" w:hAnsi="Times New Roman" w:cs="Times New Roman"/>
          <w:b/>
          <w:color w:val="000000" w:themeColor="text1"/>
          <w:sz w:val="28"/>
          <w:szCs w:val="28"/>
        </w:rPr>
        <w:t>ЕР</w:t>
      </w:r>
      <w:r w:rsidR="004C0100" w:rsidRPr="00FD6111">
        <w:rPr>
          <w:rFonts w:ascii="Times New Roman" w:hAnsi="Times New Roman" w:cs="Times New Roman"/>
          <w:b/>
          <w:color w:val="000000" w:themeColor="text1"/>
          <w:sz w:val="28"/>
          <w:szCs w:val="28"/>
        </w:rPr>
        <w:tab/>
      </w:r>
      <w:r w:rsidR="004C0100" w:rsidRPr="00FD6111">
        <w:rPr>
          <w:rFonts w:ascii="Times New Roman" w:hAnsi="Times New Roman" w:cs="Times New Roman"/>
          <w:b/>
          <w:color w:val="000000" w:themeColor="text1"/>
          <w:sz w:val="28"/>
          <w:szCs w:val="28"/>
        </w:rPr>
        <w:tab/>
      </w:r>
      <w:r w:rsidRPr="00FD6111">
        <w:rPr>
          <w:rFonts w:ascii="Times New Roman" w:hAnsi="Times New Roman" w:cs="Times New Roman"/>
          <w:color w:val="000000" w:themeColor="text1"/>
          <w:sz w:val="28"/>
          <w:szCs w:val="28"/>
        </w:rPr>
        <w:t xml:space="preserve"> – енергоринок</w:t>
      </w:r>
    </w:p>
    <w:p w:rsidR="004D2028" w:rsidRPr="00FD6111" w:rsidRDefault="004D2028">
      <w:pPr>
        <w:rPr>
          <w:rFonts w:ascii="Times New Roman" w:hAnsi="Times New Roman" w:cs="Times New Roman"/>
          <w:color w:val="000000" w:themeColor="text1"/>
          <w:sz w:val="28"/>
          <w:szCs w:val="28"/>
        </w:rPr>
      </w:pPr>
      <w:r w:rsidRPr="00FD6111">
        <w:rPr>
          <w:rFonts w:ascii="Times New Roman" w:hAnsi="Times New Roman" w:cs="Times New Roman"/>
          <w:b/>
          <w:color w:val="000000" w:themeColor="text1"/>
          <w:sz w:val="28"/>
          <w:szCs w:val="28"/>
        </w:rPr>
        <w:t>ЕПК</w:t>
      </w:r>
      <w:r w:rsidRPr="00FD6111">
        <w:rPr>
          <w:rFonts w:ascii="Times New Roman" w:hAnsi="Times New Roman" w:cs="Times New Roman"/>
          <w:color w:val="000000" w:themeColor="text1"/>
          <w:sz w:val="28"/>
          <w:szCs w:val="28"/>
        </w:rPr>
        <w:t xml:space="preserve"> </w:t>
      </w:r>
      <w:r w:rsidR="004C0100" w:rsidRPr="00FD6111">
        <w:rPr>
          <w:rFonts w:ascii="Times New Roman" w:hAnsi="Times New Roman" w:cs="Times New Roman"/>
          <w:color w:val="000000" w:themeColor="text1"/>
          <w:sz w:val="28"/>
          <w:szCs w:val="28"/>
        </w:rPr>
        <w:tab/>
      </w:r>
      <w:r w:rsidR="004C0100" w:rsidRPr="00FD6111">
        <w:rPr>
          <w:rFonts w:ascii="Times New Roman" w:hAnsi="Times New Roman" w:cs="Times New Roman"/>
          <w:color w:val="000000" w:themeColor="text1"/>
          <w:sz w:val="28"/>
          <w:szCs w:val="28"/>
        </w:rPr>
        <w:tab/>
      </w:r>
      <w:r w:rsidRPr="00FD6111">
        <w:rPr>
          <w:rFonts w:ascii="Times New Roman" w:hAnsi="Times New Roman" w:cs="Times New Roman"/>
          <w:color w:val="000000" w:themeColor="text1"/>
          <w:sz w:val="28"/>
          <w:szCs w:val="28"/>
        </w:rPr>
        <w:t>– енергопостачальна компанія</w:t>
      </w:r>
    </w:p>
    <w:p w:rsidR="004D2028" w:rsidRPr="00FD6111" w:rsidRDefault="00F61691">
      <w:pPr>
        <w:rPr>
          <w:rFonts w:ascii="Times New Roman" w:hAnsi="Times New Roman" w:cs="Times New Roman"/>
          <w:color w:val="000000" w:themeColor="text1"/>
          <w:sz w:val="28"/>
          <w:szCs w:val="28"/>
        </w:rPr>
      </w:pPr>
      <w:r w:rsidRPr="00FD6111">
        <w:rPr>
          <w:rFonts w:ascii="Times New Roman" w:hAnsi="Times New Roman" w:cs="Times New Roman"/>
          <w:b/>
          <w:color w:val="000000" w:themeColor="text1"/>
          <w:sz w:val="28"/>
          <w:szCs w:val="28"/>
        </w:rPr>
        <w:t xml:space="preserve">ОРЕЕ </w:t>
      </w:r>
      <w:r w:rsidRPr="00FD6111">
        <w:rPr>
          <w:rFonts w:ascii="Times New Roman" w:hAnsi="Times New Roman" w:cs="Times New Roman"/>
          <w:color w:val="000000" w:themeColor="text1"/>
          <w:sz w:val="28"/>
          <w:szCs w:val="28"/>
        </w:rPr>
        <w:tab/>
        <w:t>- оптовий ринок електроенергії</w:t>
      </w:r>
    </w:p>
    <w:p w:rsidR="00F61691" w:rsidRPr="00FD6111" w:rsidRDefault="00F61691">
      <w:pPr>
        <w:rPr>
          <w:rFonts w:ascii="Times New Roman" w:hAnsi="Times New Roman" w:cs="Times New Roman"/>
          <w:color w:val="000000" w:themeColor="text1"/>
          <w:sz w:val="28"/>
          <w:szCs w:val="28"/>
        </w:rPr>
      </w:pPr>
      <w:r w:rsidRPr="00FD6111">
        <w:rPr>
          <w:rFonts w:ascii="Times New Roman" w:hAnsi="Times New Roman" w:cs="Times New Roman"/>
          <w:b/>
          <w:color w:val="000000" w:themeColor="text1"/>
          <w:sz w:val="28"/>
          <w:szCs w:val="28"/>
        </w:rPr>
        <w:t>ВДЕ</w:t>
      </w:r>
      <w:r w:rsidRPr="00FD6111">
        <w:rPr>
          <w:rFonts w:ascii="Times New Roman" w:hAnsi="Times New Roman" w:cs="Times New Roman"/>
          <w:color w:val="000000" w:themeColor="text1"/>
          <w:sz w:val="28"/>
          <w:szCs w:val="28"/>
        </w:rPr>
        <w:tab/>
      </w:r>
      <w:r w:rsidRPr="00FD6111">
        <w:rPr>
          <w:rFonts w:ascii="Times New Roman" w:hAnsi="Times New Roman" w:cs="Times New Roman"/>
          <w:color w:val="000000" w:themeColor="text1"/>
          <w:sz w:val="28"/>
          <w:szCs w:val="28"/>
        </w:rPr>
        <w:tab/>
        <w:t>- відновлювальні джерела енергії</w:t>
      </w:r>
    </w:p>
    <w:p w:rsidR="00C74BD1" w:rsidRPr="00FD6111" w:rsidRDefault="00F61691">
      <w:pPr>
        <w:rPr>
          <w:rFonts w:ascii="Times New Roman" w:hAnsi="Times New Roman" w:cs="Times New Roman"/>
          <w:color w:val="000000" w:themeColor="text1"/>
          <w:sz w:val="28"/>
          <w:szCs w:val="28"/>
        </w:rPr>
      </w:pPr>
      <w:r w:rsidRPr="00FD6111">
        <w:rPr>
          <w:rFonts w:ascii="Times New Roman" w:hAnsi="Times New Roman" w:cs="Times New Roman"/>
          <w:b/>
          <w:color w:val="000000" w:themeColor="text1"/>
          <w:sz w:val="28"/>
          <w:szCs w:val="28"/>
        </w:rPr>
        <w:t xml:space="preserve">ТЕС </w:t>
      </w:r>
      <w:r w:rsidRPr="00FD6111">
        <w:rPr>
          <w:rFonts w:ascii="Times New Roman" w:hAnsi="Times New Roman" w:cs="Times New Roman"/>
          <w:b/>
          <w:color w:val="000000" w:themeColor="text1"/>
          <w:sz w:val="28"/>
          <w:szCs w:val="28"/>
        </w:rPr>
        <w:tab/>
      </w:r>
      <w:r w:rsidRPr="00FD6111">
        <w:rPr>
          <w:rFonts w:ascii="Times New Roman" w:hAnsi="Times New Roman" w:cs="Times New Roman"/>
          <w:b/>
          <w:color w:val="000000" w:themeColor="text1"/>
          <w:sz w:val="28"/>
          <w:szCs w:val="28"/>
        </w:rPr>
        <w:tab/>
      </w:r>
      <w:r w:rsidRPr="00FD6111">
        <w:rPr>
          <w:rFonts w:ascii="Times New Roman" w:hAnsi="Times New Roman" w:cs="Times New Roman"/>
          <w:color w:val="000000" w:themeColor="text1"/>
          <w:sz w:val="28"/>
          <w:szCs w:val="28"/>
        </w:rPr>
        <w:t>- теплова електростанція</w:t>
      </w:r>
    </w:p>
    <w:p w:rsidR="00F61691" w:rsidRPr="00FD6111" w:rsidRDefault="00F61691">
      <w:pPr>
        <w:rPr>
          <w:rFonts w:ascii="Times New Roman" w:hAnsi="Times New Roman" w:cs="Times New Roman"/>
          <w:color w:val="000000" w:themeColor="text1"/>
          <w:sz w:val="28"/>
          <w:szCs w:val="28"/>
        </w:rPr>
      </w:pPr>
      <w:r w:rsidRPr="00FD6111">
        <w:rPr>
          <w:rFonts w:ascii="Times New Roman" w:hAnsi="Times New Roman" w:cs="Times New Roman"/>
          <w:b/>
          <w:color w:val="000000" w:themeColor="text1"/>
          <w:sz w:val="28"/>
          <w:szCs w:val="28"/>
        </w:rPr>
        <w:t>ГЕС</w:t>
      </w:r>
      <w:r w:rsidRPr="00FD6111">
        <w:rPr>
          <w:rFonts w:ascii="Times New Roman" w:hAnsi="Times New Roman" w:cs="Times New Roman"/>
          <w:color w:val="000000" w:themeColor="text1"/>
          <w:sz w:val="28"/>
          <w:szCs w:val="28"/>
        </w:rPr>
        <w:tab/>
      </w:r>
      <w:r w:rsidRPr="00FD6111">
        <w:rPr>
          <w:rFonts w:ascii="Times New Roman" w:hAnsi="Times New Roman" w:cs="Times New Roman"/>
          <w:color w:val="000000" w:themeColor="text1"/>
          <w:sz w:val="28"/>
          <w:szCs w:val="28"/>
        </w:rPr>
        <w:tab/>
        <w:t>- гідроелектростанція</w:t>
      </w:r>
    </w:p>
    <w:p w:rsidR="00F61691" w:rsidRPr="00FD6111" w:rsidRDefault="00F61691">
      <w:pPr>
        <w:rPr>
          <w:rFonts w:ascii="Times New Roman" w:hAnsi="Times New Roman" w:cs="Times New Roman"/>
          <w:color w:val="000000" w:themeColor="text1"/>
          <w:sz w:val="28"/>
          <w:szCs w:val="28"/>
        </w:rPr>
      </w:pPr>
      <w:r w:rsidRPr="00FD6111">
        <w:rPr>
          <w:rFonts w:ascii="Times New Roman" w:hAnsi="Times New Roman" w:cs="Times New Roman"/>
          <w:b/>
          <w:color w:val="000000" w:themeColor="text1"/>
          <w:sz w:val="28"/>
          <w:szCs w:val="28"/>
        </w:rPr>
        <w:t>АЕС</w:t>
      </w:r>
      <w:r w:rsidRPr="00FD6111">
        <w:rPr>
          <w:rFonts w:ascii="Times New Roman" w:hAnsi="Times New Roman" w:cs="Times New Roman"/>
          <w:color w:val="000000" w:themeColor="text1"/>
          <w:sz w:val="28"/>
          <w:szCs w:val="28"/>
        </w:rPr>
        <w:tab/>
      </w:r>
      <w:r w:rsidRPr="00FD6111">
        <w:rPr>
          <w:rFonts w:ascii="Times New Roman" w:hAnsi="Times New Roman" w:cs="Times New Roman"/>
          <w:color w:val="000000" w:themeColor="text1"/>
          <w:sz w:val="28"/>
          <w:szCs w:val="28"/>
        </w:rPr>
        <w:tab/>
        <w:t>- атомна електростанція</w:t>
      </w:r>
    </w:p>
    <w:p w:rsidR="00F61691" w:rsidRPr="00FD6111" w:rsidRDefault="00F61691">
      <w:pPr>
        <w:rPr>
          <w:rFonts w:ascii="Times New Roman" w:hAnsi="Times New Roman" w:cs="Times New Roman"/>
          <w:color w:val="000000" w:themeColor="text1"/>
          <w:sz w:val="28"/>
          <w:szCs w:val="28"/>
        </w:rPr>
      </w:pPr>
      <w:r w:rsidRPr="00FD6111">
        <w:rPr>
          <w:rFonts w:ascii="Times New Roman" w:hAnsi="Times New Roman" w:cs="Times New Roman"/>
          <w:b/>
          <w:color w:val="000000" w:themeColor="text1"/>
          <w:sz w:val="28"/>
          <w:szCs w:val="28"/>
        </w:rPr>
        <w:t>РМ</w:t>
      </w:r>
      <w:r w:rsidRPr="00FD6111">
        <w:rPr>
          <w:rFonts w:ascii="Times New Roman" w:hAnsi="Times New Roman" w:cs="Times New Roman"/>
          <w:b/>
          <w:color w:val="000000" w:themeColor="text1"/>
          <w:sz w:val="28"/>
          <w:szCs w:val="28"/>
        </w:rPr>
        <w:tab/>
      </w:r>
      <w:r w:rsidRPr="00FD6111">
        <w:rPr>
          <w:rFonts w:ascii="Times New Roman" w:hAnsi="Times New Roman" w:cs="Times New Roman"/>
          <w:b/>
          <w:color w:val="000000" w:themeColor="text1"/>
          <w:sz w:val="28"/>
          <w:szCs w:val="28"/>
        </w:rPr>
        <w:tab/>
        <w:t xml:space="preserve">- </w:t>
      </w:r>
      <w:r w:rsidRPr="00FD6111">
        <w:rPr>
          <w:rFonts w:ascii="Times New Roman" w:hAnsi="Times New Roman" w:cs="Times New Roman"/>
          <w:color w:val="000000" w:themeColor="text1"/>
          <w:sz w:val="28"/>
          <w:szCs w:val="28"/>
        </w:rPr>
        <w:t>розподільчі мережі</w:t>
      </w:r>
    </w:p>
    <w:p w:rsidR="00F61691" w:rsidRPr="00FD6111" w:rsidRDefault="00F61691">
      <w:pPr>
        <w:rPr>
          <w:rFonts w:ascii="Times New Roman" w:hAnsi="Times New Roman" w:cs="Times New Roman"/>
          <w:color w:val="000000" w:themeColor="text1"/>
          <w:sz w:val="28"/>
          <w:szCs w:val="28"/>
        </w:rPr>
      </w:pPr>
      <w:r w:rsidRPr="00FD6111">
        <w:rPr>
          <w:rFonts w:ascii="Times New Roman" w:hAnsi="Times New Roman" w:cs="Times New Roman"/>
          <w:b/>
          <w:color w:val="000000" w:themeColor="text1"/>
          <w:sz w:val="28"/>
          <w:szCs w:val="28"/>
        </w:rPr>
        <w:t>ЛЕП</w:t>
      </w:r>
      <w:r w:rsidRPr="00FD6111">
        <w:rPr>
          <w:rFonts w:ascii="Times New Roman" w:hAnsi="Times New Roman" w:cs="Times New Roman"/>
          <w:color w:val="000000" w:themeColor="text1"/>
          <w:sz w:val="28"/>
          <w:szCs w:val="28"/>
        </w:rPr>
        <w:tab/>
      </w:r>
      <w:r w:rsidRPr="00FD6111">
        <w:rPr>
          <w:rFonts w:ascii="Times New Roman" w:hAnsi="Times New Roman" w:cs="Times New Roman"/>
          <w:color w:val="000000" w:themeColor="text1"/>
          <w:sz w:val="28"/>
          <w:szCs w:val="28"/>
        </w:rPr>
        <w:tab/>
        <w:t>- лінії електропередавання</w:t>
      </w:r>
    </w:p>
    <w:p w:rsidR="008D5844" w:rsidRPr="00FD6111" w:rsidRDefault="008D5844">
      <w:pPr>
        <w:rPr>
          <w:rFonts w:ascii="Times New Roman" w:hAnsi="Times New Roman" w:cs="Times New Roman"/>
          <w:b/>
          <w:color w:val="000000" w:themeColor="text1"/>
          <w:sz w:val="28"/>
          <w:szCs w:val="28"/>
        </w:rPr>
      </w:pPr>
      <w:r w:rsidRPr="00FD6111">
        <w:rPr>
          <w:rFonts w:ascii="Times New Roman" w:hAnsi="Times New Roman" w:cs="Times New Roman"/>
          <w:b/>
          <w:color w:val="000000" w:themeColor="text1"/>
          <w:sz w:val="28"/>
          <w:szCs w:val="28"/>
        </w:rPr>
        <w:t>П/С</w:t>
      </w:r>
      <w:r w:rsidRPr="00FD6111">
        <w:rPr>
          <w:rFonts w:ascii="Times New Roman" w:hAnsi="Times New Roman" w:cs="Times New Roman"/>
          <w:color w:val="000000" w:themeColor="text1"/>
          <w:sz w:val="28"/>
          <w:szCs w:val="28"/>
        </w:rPr>
        <w:tab/>
      </w:r>
      <w:r w:rsidRPr="00FD6111">
        <w:rPr>
          <w:rFonts w:ascii="Times New Roman" w:hAnsi="Times New Roman" w:cs="Times New Roman"/>
          <w:color w:val="000000" w:themeColor="text1"/>
          <w:sz w:val="28"/>
          <w:szCs w:val="28"/>
        </w:rPr>
        <w:tab/>
        <w:t>постачальник/споживач</w:t>
      </w:r>
    </w:p>
    <w:p w:rsidR="00C74BD1" w:rsidRPr="00FD6111" w:rsidRDefault="00C74BD1">
      <w:pPr>
        <w:rPr>
          <w:rFonts w:ascii="Times New Roman" w:hAnsi="Times New Roman" w:cs="Times New Roman"/>
          <w:b/>
          <w:color w:val="000000" w:themeColor="text1"/>
          <w:sz w:val="28"/>
          <w:szCs w:val="28"/>
        </w:rPr>
      </w:pPr>
      <w:r w:rsidRPr="00FD6111">
        <w:rPr>
          <w:rFonts w:ascii="Times New Roman" w:hAnsi="Times New Roman" w:cs="Times New Roman"/>
          <w:b/>
          <w:color w:val="000000" w:themeColor="text1"/>
          <w:sz w:val="28"/>
          <w:szCs w:val="28"/>
        </w:rPr>
        <w:br w:type="page"/>
      </w:r>
    </w:p>
    <w:p w:rsidR="00BA6AF2" w:rsidRPr="00FD6111" w:rsidRDefault="00BA6AF2" w:rsidP="00C74BD1">
      <w:pPr>
        <w:spacing w:after="0" w:line="360" w:lineRule="auto"/>
        <w:jc w:val="center"/>
        <w:rPr>
          <w:rFonts w:ascii="Times New Roman" w:hAnsi="Times New Roman" w:cs="Times New Roman"/>
          <w:b/>
          <w:color w:val="000000" w:themeColor="text1"/>
          <w:sz w:val="28"/>
          <w:szCs w:val="28"/>
        </w:rPr>
      </w:pPr>
      <w:r w:rsidRPr="00FD6111">
        <w:rPr>
          <w:rFonts w:ascii="Times New Roman" w:hAnsi="Times New Roman" w:cs="Times New Roman"/>
          <w:b/>
          <w:color w:val="000000" w:themeColor="text1"/>
          <w:sz w:val="28"/>
          <w:szCs w:val="28"/>
        </w:rPr>
        <w:lastRenderedPageBreak/>
        <w:t>ВСТУП</w:t>
      </w:r>
    </w:p>
    <w:p w:rsidR="00B03BFC" w:rsidRPr="00FD6111" w:rsidRDefault="00C201FB" w:rsidP="00BA6AF2">
      <w:pPr>
        <w:spacing w:after="0" w:line="360" w:lineRule="auto"/>
        <w:ind w:firstLine="709"/>
        <w:jc w:val="both"/>
        <w:rPr>
          <w:rFonts w:ascii="Times New Roman" w:hAnsi="Times New Roman" w:cs="Times New Roman"/>
          <w:color w:val="000000" w:themeColor="text1"/>
          <w:sz w:val="28"/>
          <w:szCs w:val="28"/>
        </w:rPr>
      </w:pPr>
      <w:r w:rsidRPr="00FD6111">
        <w:rPr>
          <w:rFonts w:ascii="Times New Roman" w:hAnsi="Times New Roman" w:cs="Times New Roman"/>
          <w:color w:val="000000" w:themeColor="text1"/>
          <w:sz w:val="28"/>
          <w:szCs w:val="28"/>
        </w:rPr>
        <w:t xml:space="preserve">Вичерпність невідновлювальних енергетичних ресурсів на даному етапі розвитку цивілізації стала оцевидним фактом. При цьому доказаної альтернативи існуючій світовій системі енергозабезпечення </w:t>
      </w:r>
      <w:r w:rsidR="00B03BFC" w:rsidRPr="00FD6111">
        <w:rPr>
          <w:rFonts w:ascii="Times New Roman" w:hAnsi="Times New Roman" w:cs="Times New Roman"/>
          <w:color w:val="000000" w:themeColor="text1"/>
          <w:sz w:val="28"/>
          <w:szCs w:val="28"/>
        </w:rPr>
        <w:t xml:space="preserve">в глобальному промисловому масштабі повною мірою ще розроблено, тому питання енергоефективності є наразі як ніколи актуальними, а енергетична безпека країни багато в чому визначає її назалежність та суверенитет. Енергетична безбека як окремого енергобєкту (домогосподарства, промислового підприємства, корпорації) так і країни в цілому може бути забезпечена за умови зведення балансу отриманої та витраченої енергій. Тому питання енергобезбеки слід вирішувати за двома паралельними напрямками – зменшення енергоємності виробництва та збільшення можливих енергетичних ресурсів. </w:t>
      </w:r>
    </w:p>
    <w:p w:rsidR="00BA6AF2" w:rsidRPr="00FD6111" w:rsidRDefault="00B03BFC" w:rsidP="00BA6AF2">
      <w:pPr>
        <w:spacing w:after="0" w:line="360" w:lineRule="auto"/>
        <w:ind w:firstLine="709"/>
        <w:jc w:val="both"/>
        <w:rPr>
          <w:rFonts w:ascii="Times New Roman" w:hAnsi="Times New Roman" w:cs="Times New Roman"/>
          <w:color w:val="000000" w:themeColor="text1"/>
          <w:sz w:val="28"/>
          <w:szCs w:val="28"/>
        </w:rPr>
      </w:pPr>
      <w:r w:rsidRPr="00FD6111">
        <w:rPr>
          <w:rFonts w:ascii="Times New Roman" w:hAnsi="Times New Roman" w:cs="Times New Roman"/>
          <w:color w:val="000000" w:themeColor="text1"/>
          <w:sz w:val="28"/>
          <w:szCs w:val="28"/>
        </w:rPr>
        <w:t>Останнім часом значно розвинулися технології отримання енергії від відновлювальних альтернативних джерел живлення, які на нових науково-технічних принципах реалізують відомі з давнини способи використання енергії вітру, сонця, біо</w:t>
      </w:r>
      <w:r w:rsidR="004E35E1" w:rsidRPr="00FD6111">
        <w:rPr>
          <w:rFonts w:ascii="Times New Roman" w:hAnsi="Times New Roman" w:cs="Times New Roman"/>
          <w:color w:val="000000" w:themeColor="text1"/>
          <w:sz w:val="28"/>
          <w:szCs w:val="28"/>
        </w:rPr>
        <w:t xml:space="preserve">газу, тепла землі тощо. Спільно з цим розвиток технологій робить доступним процес генерації електричної та теплової енергії не лише для спеціалізованих енергетичних підприємств але і для пересічних громадян та прідприємств малого та середнього бізнесу, що в свою чергу робить їх </w:t>
      </w:r>
      <w:r w:rsidR="00913C83" w:rsidRPr="00FD6111">
        <w:rPr>
          <w:rFonts w:ascii="Times New Roman" w:hAnsi="Times New Roman" w:cs="Times New Roman"/>
          <w:color w:val="000000" w:themeColor="text1"/>
          <w:sz w:val="28"/>
          <w:szCs w:val="28"/>
        </w:rPr>
        <w:t>гравцями</w:t>
      </w:r>
      <w:r w:rsidR="004E35E1" w:rsidRPr="00FD6111">
        <w:rPr>
          <w:rFonts w:ascii="Times New Roman" w:hAnsi="Times New Roman" w:cs="Times New Roman"/>
          <w:color w:val="000000" w:themeColor="text1"/>
          <w:sz w:val="28"/>
          <w:szCs w:val="28"/>
        </w:rPr>
        <w:t xml:space="preserve"> на енергетичному ринку. </w:t>
      </w:r>
    </w:p>
    <w:p w:rsidR="004E35E1" w:rsidRPr="00FD6111" w:rsidRDefault="004E35E1" w:rsidP="00BA6AF2">
      <w:pPr>
        <w:spacing w:after="0" w:line="360" w:lineRule="auto"/>
        <w:ind w:firstLine="709"/>
        <w:jc w:val="both"/>
        <w:rPr>
          <w:rFonts w:ascii="Times New Roman" w:hAnsi="Times New Roman" w:cs="Times New Roman"/>
          <w:color w:val="000000" w:themeColor="text1"/>
          <w:sz w:val="28"/>
          <w:szCs w:val="28"/>
        </w:rPr>
      </w:pPr>
      <w:r w:rsidRPr="00FD6111">
        <w:rPr>
          <w:rFonts w:ascii="Times New Roman" w:hAnsi="Times New Roman" w:cs="Times New Roman"/>
          <w:color w:val="000000" w:themeColor="text1"/>
          <w:sz w:val="28"/>
          <w:szCs w:val="28"/>
        </w:rPr>
        <w:t xml:space="preserve">Ці тенденції обумовлюють питання розробки нової парадігми побудови енергетичних структур з врахуванням того що на ринку зявляються </w:t>
      </w:r>
      <w:r w:rsidR="00913C83" w:rsidRPr="00FD6111">
        <w:rPr>
          <w:rFonts w:ascii="Times New Roman" w:hAnsi="Times New Roman" w:cs="Times New Roman"/>
          <w:color w:val="000000" w:themeColor="text1"/>
          <w:sz w:val="28"/>
          <w:szCs w:val="28"/>
        </w:rPr>
        <w:t>гравці</w:t>
      </w:r>
      <w:r w:rsidRPr="00FD6111">
        <w:rPr>
          <w:rFonts w:ascii="Times New Roman" w:hAnsi="Times New Roman" w:cs="Times New Roman"/>
          <w:color w:val="000000" w:themeColor="text1"/>
          <w:sz w:val="28"/>
          <w:szCs w:val="28"/>
        </w:rPr>
        <w:t xml:space="preserve">, які можуть за певних обставин змінювати свої функції з генератора на споживача електричної енергії, або бути присутніми на ринку періодично. </w:t>
      </w:r>
      <w:r w:rsidR="00966EAB" w:rsidRPr="00FD6111">
        <w:rPr>
          <w:rFonts w:ascii="Times New Roman" w:hAnsi="Times New Roman" w:cs="Times New Roman"/>
          <w:color w:val="000000" w:themeColor="text1"/>
          <w:sz w:val="28"/>
          <w:szCs w:val="28"/>
        </w:rPr>
        <w:t>Однією з основ такої парадігми неодмінно буде технологічна та адміністративно-господарча децентралізація енергосистем.</w:t>
      </w:r>
    </w:p>
    <w:p w:rsidR="00966EAB" w:rsidRPr="00FD6111" w:rsidRDefault="00966EAB" w:rsidP="00BA6AF2">
      <w:pPr>
        <w:spacing w:after="0" w:line="360" w:lineRule="auto"/>
        <w:ind w:firstLine="709"/>
        <w:jc w:val="both"/>
        <w:rPr>
          <w:rFonts w:ascii="Times New Roman" w:hAnsi="Times New Roman" w:cs="Times New Roman"/>
          <w:color w:val="000000" w:themeColor="text1"/>
          <w:sz w:val="28"/>
          <w:szCs w:val="28"/>
        </w:rPr>
      </w:pPr>
      <w:r w:rsidRPr="00FD6111">
        <w:rPr>
          <w:rFonts w:ascii="Times New Roman" w:hAnsi="Times New Roman" w:cs="Times New Roman"/>
          <w:color w:val="000000" w:themeColor="text1"/>
          <w:sz w:val="28"/>
          <w:szCs w:val="28"/>
        </w:rPr>
        <w:t xml:space="preserve">На даний час технологічна та адміністративно-господарча структура українських енергосистем має централізований ієрархічний вигляд, що </w:t>
      </w:r>
      <w:r w:rsidR="00913C83" w:rsidRPr="00FD6111">
        <w:rPr>
          <w:rFonts w:ascii="Times New Roman" w:hAnsi="Times New Roman" w:cs="Times New Roman"/>
          <w:color w:val="000000" w:themeColor="text1"/>
          <w:sz w:val="28"/>
          <w:szCs w:val="28"/>
        </w:rPr>
        <w:t xml:space="preserve">надає можливість забезпечення надійного електропостачання за умов незмінності потоків енергії від джерел генерації до споживача та обратних фінансових </w:t>
      </w:r>
      <w:r w:rsidR="00913C83" w:rsidRPr="00FD6111">
        <w:rPr>
          <w:rFonts w:ascii="Times New Roman" w:hAnsi="Times New Roman" w:cs="Times New Roman"/>
          <w:color w:val="000000" w:themeColor="text1"/>
          <w:sz w:val="28"/>
          <w:szCs w:val="28"/>
        </w:rPr>
        <w:lastRenderedPageBreak/>
        <w:t>потоків. Проте</w:t>
      </w:r>
      <w:r w:rsidR="00051D7F" w:rsidRPr="00FD6111">
        <w:rPr>
          <w:rFonts w:ascii="Times New Roman" w:hAnsi="Times New Roman" w:cs="Times New Roman"/>
          <w:color w:val="000000" w:themeColor="text1"/>
          <w:sz w:val="28"/>
          <w:szCs w:val="28"/>
        </w:rPr>
        <w:t>,</w:t>
      </w:r>
      <w:r w:rsidR="00913C83" w:rsidRPr="00FD6111">
        <w:rPr>
          <w:rFonts w:ascii="Times New Roman" w:hAnsi="Times New Roman" w:cs="Times New Roman"/>
          <w:color w:val="000000" w:themeColor="text1"/>
          <w:sz w:val="28"/>
          <w:szCs w:val="28"/>
        </w:rPr>
        <w:t xml:space="preserve"> така система не надає можливості розвитку конкуренції на сучасному українському ринку енергетичних послуг.</w:t>
      </w:r>
    </w:p>
    <w:p w:rsidR="00913C83" w:rsidRPr="00FD6111" w:rsidRDefault="00913C83" w:rsidP="00BA6AF2">
      <w:pPr>
        <w:spacing w:after="0" w:line="360" w:lineRule="auto"/>
        <w:ind w:firstLine="709"/>
        <w:jc w:val="both"/>
        <w:rPr>
          <w:rFonts w:ascii="Times New Roman" w:hAnsi="Times New Roman" w:cs="Times New Roman"/>
          <w:color w:val="000000" w:themeColor="text1"/>
          <w:sz w:val="28"/>
          <w:szCs w:val="28"/>
        </w:rPr>
      </w:pPr>
      <w:r w:rsidRPr="00FD6111">
        <w:rPr>
          <w:rFonts w:ascii="Times New Roman" w:hAnsi="Times New Roman" w:cs="Times New Roman"/>
          <w:color w:val="000000" w:themeColor="text1"/>
          <w:sz w:val="28"/>
          <w:szCs w:val="28"/>
        </w:rPr>
        <w:t xml:space="preserve">Просте збільшення частки альтернативних джерел живлення зі слабкопрогнозуємою генерацією та поява великої кількості гравців які довільно змінюють свої функції на даному етапі розвитку українських енергосистем не є можливим та призведе до порушення технологічного </w:t>
      </w:r>
      <w:r w:rsidR="00051D7F" w:rsidRPr="00FD6111">
        <w:rPr>
          <w:rFonts w:ascii="Times New Roman" w:hAnsi="Times New Roman" w:cs="Times New Roman"/>
          <w:color w:val="000000" w:themeColor="text1"/>
          <w:sz w:val="28"/>
          <w:szCs w:val="28"/>
        </w:rPr>
        <w:t>процесу (ТП ГРС ЕЕ)</w:t>
      </w:r>
      <w:r w:rsidRPr="00FD6111">
        <w:rPr>
          <w:rFonts w:ascii="Times New Roman" w:hAnsi="Times New Roman" w:cs="Times New Roman"/>
          <w:color w:val="000000" w:themeColor="text1"/>
          <w:sz w:val="28"/>
          <w:szCs w:val="28"/>
        </w:rPr>
        <w:t xml:space="preserve"> генерації, розподілу та споживання </w:t>
      </w:r>
      <w:r w:rsidR="007B4BC9" w:rsidRPr="00FD6111">
        <w:rPr>
          <w:rFonts w:ascii="Times New Roman" w:hAnsi="Times New Roman" w:cs="Times New Roman"/>
          <w:color w:val="000000" w:themeColor="text1"/>
          <w:sz w:val="28"/>
          <w:szCs w:val="28"/>
        </w:rPr>
        <w:t>електричної енергії</w:t>
      </w:r>
      <w:r w:rsidR="00051D7F" w:rsidRPr="00FD6111">
        <w:rPr>
          <w:rFonts w:ascii="Times New Roman" w:hAnsi="Times New Roman" w:cs="Times New Roman"/>
          <w:color w:val="000000" w:themeColor="text1"/>
          <w:sz w:val="28"/>
          <w:szCs w:val="28"/>
        </w:rPr>
        <w:t xml:space="preserve"> </w:t>
      </w:r>
      <w:r w:rsidR="007B4BC9" w:rsidRPr="00FD6111">
        <w:rPr>
          <w:rFonts w:ascii="Times New Roman" w:hAnsi="Times New Roman" w:cs="Times New Roman"/>
          <w:color w:val="000000" w:themeColor="text1"/>
          <w:sz w:val="28"/>
          <w:szCs w:val="28"/>
        </w:rPr>
        <w:t xml:space="preserve">, що буде мати фатальні наслідки для єдиної енергосистеми нашої країни. </w:t>
      </w:r>
    </w:p>
    <w:p w:rsidR="007B4BC9" w:rsidRPr="00FD6111" w:rsidRDefault="00051D7F" w:rsidP="00BA6AF2">
      <w:pPr>
        <w:spacing w:after="0" w:line="360" w:lineRule="auto"/>
        <w:ind w:firstLine="709"/>
        <w:jc w:val="both"/>
        <w:rPr>
          <w:rFonts w:ascii="Times New Roman" w:hAnsi="Times New Roman" w:cs="Times New Roman"/>
          <w:color w:val="000000" w:themeColor="text1"/>
          <w:sz w:val="28"/>
          <w:szCs w:val="28"/>
        </w:rPr>
      </w:pPr>
      <w:r w:rsidRPr="00FD6111">
        <w:rPr>
          <w:rFonts w:ascii="Times New Roman" w:hAnsi="Times New Roman" w:cs="Times New Roman"/>
          <w:color w:val="000000" w:themeColor="text1"/>
          <w:sz w:val="28"/>
          <w:szCs w:val="28"/>
        </w:rPr>
        <w:t>Виходячи з цього слід відзначити необхідність розробки пропозицій що до системних змін в структурі та механ</w:t>
      </w:r>
      <w:r w:rsidR="007357EA" w:rsidRPr="00FD6111">
        <w:rPr>
          <w:rFonts w:ascii="Times New Roman" w:hAnsi="Times New Roman" w:cs="Times New Roman"/>
          <w:color w:val="000000" w:themeColor="text1"/>
          <w:sz w:val="28"/>
          <w:szCs w:val="28"/>
        </w:rPr>
        <w:t>ізмах функціонування оновленої енергетичної системи України.</w:t>
      </w:r>
    </w:p>
    <w:p w:rsidR="007357EA" w:rsidRPr="00FD6111" w:rsidRDefault="007357EA" w:rsidP="00BA6AF2">
      <w:pPr>
        <w:spacing w:after="0" w:line="360" w:lineRule="auto"/>
        <w:ind w:firstLine="709"/>
        <w:jc w:val="both"/>
        <w:rPr>
          <w:rFonts w:ascii="Times New Roman" w:hAnsi="Times New Roman" w:cs="Times New Roman"/>
          <w:color w:val="000000" w:themeColor="text1"/>
          <w:sz w:val="28"/>
          <w:szCs w:val="28"/>
        </w:rPr>
      </w:pPr>
    </w:p>
    <w:p w:rsidR="00BA6AF2" w:rsidRPr="00FD6111" w:rsidRDefault="00BA6AF2">
      <w:pPr>
        <w:rPr>
          <w:rFonts w:ascii="Times New Roman" w:eastAsia="Times New Roman" w:hAnsi="Times New Roman" w:cs="Times New Roman"/>
          <w:b/>
          <w:sz w:val="28"/>
          <w:szCs w:val="28"/>
          <w:lang w:eastAsia="en-GB"/>
        </w:rPr>
      </w:pPr>
      <w:r w:rsidRPr="00FD6111">
        <w:rPr>
          <w:rFonts w:ascii="Times New Roman" w:eastAsia="Times New Roman" w:hAnsi="Times New Roman" w:cs="Times New Roman"/>
          <w:b/>
          <w:sz w:val="28"/>
          <w:szCs w:val="28"/>
          <w:lang w:eastAsia="en-GB"/>
        </w:rPr>
        <w:br w:type="page"/>
      </w:r>
    </w:p>
    <w:p w:rsidR="00B5753D" w:rsidRPr="00FD6111" w:rsidRDefault="00D50A7E" w:rsidP="00D50A7E">
      <w:pPr>
        <w:spacing w:after="0" w:line="360" w:lineRule="auto"/>
        <w:ind w:firstLine="387"/>
        <w:jc w:val="center"/>
        <w:rPr>
          <w:rFonts w:ascii="Times New Roman" w:eastAsia="Times New Roman" w:hAnsi="Times New Roman" w:cs="Times New Roman"/>
          <w:b/>
          <w:sz w:val="28"/>
          <w:szCs w:val="28"/>
          <w:lang w:eastAsia="en-GB"/>
        </w:rPr>
      </w:pPr>
      <w:r w:rsidRPr="00FD6111">
        <w:rPr>
          <w:rFonts w:ascii="Times New Roman" w:eastAsia="Times New Roman" w:hAnsi="Times New Roman" w:cs="Times New Roman"/>
          <w:b/>
          <w:sz w:val="28"/>
          <w:szCs w:val="28"/>
          <w:lang w:eastAsia="en-GB"/>
        </w:rPr>
        <w:lastRenderedPageBreak/>
        <w:t>РОЗДІЛ 1.</w:t>
      </w:r>
      <w:r w:rsidR="00877BF6" w:rsidRPr="00FD6111">
        <w:rPr>
          <w:rFonts w:ascii="Times New Roman" w:eastAsia="Times New Roman" w:hAnsi="Times New Roman" w:cs="Times New Roman"/>
          <w:b/>
          <w:sz w:val="28"/>
          <w:szCs w:val="28"/>
          <w:lang w:eastAsia="en-GB"/>
        </w:rPr>
        <w:t xml:space="preserve"> АНАЛІЗ ПРОЦЕСІВ </w:t>
      </w:r>
      <w:r w:rsidR="000F438E" w:rsidRPr="00FD6111">
        <w:rPr>
          <w:rFonts w:ascii="Times New Roman" w:eastAsia="Times New Roman" w:hAnsi="Times New Roman" w:cs="Times New Roman"/>
          <w:b/>
          <w:sz w:val="28"/>
          <w:szCs w:val="28"/>
          <w:lang w:eastAsia="en-GB"/>
        </w:rPr>
        <w:t>ДЕЦЕНТРАЛІЗАЦІ</w:t>
      </w:r>
      <w:r w:rsidR="00877BF6" w:rsidRPr="00FD6111">
        <w:rPr>
          <w:rFonts w:ascii="Times New Roman" w:eastAsia="Times New Roman" w:hAnsi="Times New Roman" w:cs="Times New Roman"/>
          <w:b/>
          <w:sz w:val="28"/>
          <w:szCs w:val="28"/>
          <w:lang w:eastAsia="en-GB"/>
        </w:rPr>
        <w:t>Ї</w:t>
      </w:r>
      <w:r w:rsidR="000F438E" w:rsidRPr="00FD6111">
        <w:rPr>
          <w:rFonts w:ascii="Times New Roman" w:eastAsia="Times New Roman" w:hAnsi="Times New Roman" w:cs="Times New Roman"/>
          <w:b/>
          <w:sz w:val="28"/>
          <w:szCs w:val="28"/>
          <w:lang w:eastAsia="en-GB"/>
        </w:rPr>
        <w:t xml:space="preserve"> ЕНЕРГОСИСТЕМ ЗА РАХУНОК ВПРОВАДЖЕННЯ НОВОЇ СТРУКТУРИ ГЕНЕРАЦІЇ ЕЛЕКТРОЕНЕРГІЇ</w:t>
      </w:r>
    </w:p>
    <w:p w:rsidR="00B5753D" w:rsidRPr="00FD6111" w:rsidRDefault="00B5753D" w:rsidP="00B5753D">
      <w:pPr>
        <w:tabs>
          <w:tab w:val="left" w:pos="426"/>
        </w:tabs>
        <w:spacing w:after="0" w:line="240" w:lineRule="auto"/>
        <w:ind w:firstLine="284"/>
        <w:jc w:val="right"/>
        <w:rPr>
          <w:rFonts w:ascii="Times New Roman" w:eastAsia="Times New Roman" w:hAnsi="Times New Roman" w:cs="Times New Roman"/>
          <w:b/>
          <w:sz w:val="28"/>
          <w:szCs w:val="28"/>
          <w:lang w:eastAsia="en-GB"/>
        </w:rPr>
      </w:pPr>
    </w:p>
    <w:p w:rsidR="006A72AC" w:rsidRPr="00FD6111" w:rsidRDefault="006A72AC" w:rsidP="006A72AC">
      <w:pPr>
        <w:shd w:val="clear" w:color="auto" w:fill="FFFFFF"/>
        <w:spacing w:before="150" w:after="150" w:line="360" w:lineRule="auto"/>
        <w:jc w:val="both"/>
        <w:rPr>
          <w:rFonts w:ascii="Times New Roman" w:eastAsia="Times New Roman" w:hAnsi="Times New Roman" w:cs="Times New Roman"/>
          <w:b/>
          <w:sz w:val="28"/>
          <w:szCs w:val="28"/>
          <w:lang w:eastAsia="ru-RU"/>
        </w:rPr>
      </w:pPr>
      <w:r w:rsidRPr="00FD6111">
        <w:rPr>
          <w:rFonts w:ascii="Times New Roman" w:eastAsia="Times New Roman" w:hAnsi="Times New Roman" w:cs="Times New Roman"/>
          <w:b/>
          <w:sz w:val="28"/>
          <w:szCs w:val="28"/>
          <w:lang w:eastAsia="ru-RU"/>
        </w:rPr>
        <w:t>1.1 Огляд динамики розвитку систем альтернативної енергетики</w:t>
      </w:r>
    </w:p>
    <w:p w:rsidR="00094030" w:rsidRPr="00FD6111" w:rsidRDefault="00094030" w:rsidP="00094030">
      <w:pPr>
        <w:shd w:val="clear" w:color="auto" w:fill="FFFFFF"/>
        <w:spacing w:before="150" w:after="150" w:line="360" w:lineRule="auto"/>
        <w:ind w:firstLine="708"/>
        <w:jc w:val="both"/>
        <w:rPr>
          <w:rFonts w:ascii="Times New Roman" w:eastAsia="Times New Roman" w:hAnsi="Times New Roman" w:cs="Times New Roman"/>
          <w:sz w:val="28"/>
          <w:szCs w:val="28"/>
          <w:lang w:eastAsia="ru-RU"/>
        </w:rPr>
      </w:pPr>
      <w:r w:rsidRPr="00FD6111">
        <w:rPr>
          <w:rFonts w:ascii="Times New Roman" w:eastAsia="Times New Roman" w:hAnsi="Times New Roman" w:cs="Times New Roman"/>
          <w:sz w:val="28"/>
          <w:szCs w:val="28"/>
          <w:lang w:eastAsia="ru-RU"/>
        </w:rPr>
        <w:t>Прискорений розвиток енергетики з відновлюваних джерел енергії (ВДЕ) відбувається в усьому світі. І проблеми узгодження традиційної та відновлюваної енергетики з властивою їй нерівномірністю і циклічністю генерації притаманні всім країнам без винятку. Однак одні країни мають поки практично непомітну частку ВДЕ в своєму енергобалансі (як, наприклад Україна), а інші (Данія, Німеччина, Португалія) вже досягли 20-40% використання змінної генерації з ВДЕ в своїй національній енергосистемі. Розширення частки ВДЕ в генерації триватиме і далі, аж до повної або майже повної заміни нинішніх традиційних джерел і глибокої зміни всієї енергоструктури. Що потрібно зробити, щоб забезпечити перехід до моделі «100% відновлюваної енергетики»?</w:t>
      </w:r>
    </w:p>
    <w:p w:rsidR="00094030" w:rsidRPr="00FD6111" w:rsidRDefault="00094030" w:rsidP="00094030">
      <w:pPr>
        <w:shd w:val="clear" w:color="auto" w:fill="FFFFFF"/>
        <w:spacing w:before="150" w:after="150" w:line="360" w:lineRule="auto"/>
        <w:ind w:firstLine="708"/>
        <w:jc w:val="both"/>
        <w:rPr>
          <w:rFonts w:ascii="Times New Roman" w:eastAsia="Times New Roman" w:hAnsi="Times New Roman" w:cs="Times New Roman"/>
          <w:sz w:val="28"/>
          <w:szCs w:val="28"/>
          <w:lang w:eastAsia="ru-RU"/>
        </w:rPr>
      </w:pPr>
      <w:r w:rsidRPr="00FD6111">
        <w:rPr>
          <w:rFonts w:ascii="Times New Roman" w:eastAsia="Times New Roman" w:hAnsi="Times New Roman" w:cs="Times New Roman"/>
          <w:sz w:val="28"/>
          <w:szCs w:val="28"/>
          <w:lang w:eastAsia="ru-RU"/>
        </w:rPr>
        <w:t>У дослідженні групи REN21 («Відновлювана енергетика в 21 столітті») під назвою RENEWABLES 2017 GLOBAL STATUS REPORT, опублікованому на початку листопада 2017 року, крім оновленої статистки впровадження ВДЕ за 2016 рік цілий розділ був присвячений аналізу досвіду дій зі зміни інфраструктури енергетики, здійснених країнами-лідери з високою часткою ВДЕ у виробництві енергії. Фактично - це «Дорожня карта» по імплементації ВДЕ зі змінним характером вироблення електроенергії (VRE) в національну енергосистему кожної країни - від економічно розвинених до країн, що розвиваються.</w:t>
      </w:r>
    </w:p>
    <w:p w:rsidR="00094030" w:rsidRPr="00FD6111" w:rsidRDefault="00094030" w:rsidP="00094030">
      <w:pPr>
        <w:shd w:val="clear" w:color="auto" w:fill="FFFFFF"/>
        <w:spacing w:before="150" w:after="150" w:line="360" w:lineRule="auto"/>
        <w:rPr>
          <w:rFonts w:ascii="Times New Roman" w:eastAsia="Times New Roman" w:hAnsi="Times New Roman" w:cs="Times New Roman"/>
          <w:sz w:val="28"/>
          <w:szCs w:val="28"/>
          <w:lang w:eastAsia="ru-RU"/>
        </w:rPr>
      </w:pPr>
    </w:p>
    <w:p w:rsidR="00D506EB" w:rsidRPr="00FD6111" w:rsidRDefault="00D506EB" w:rsidP="00094030">
      <w:pPr>
        <w:shd w:val="clear" w:color="auto" w:fill="FFFFFF"/>
        <w:spacing w:before="150" w:after="150" w:line="360" w:lineRule="auto"/>
        <w:rPr>
          <w:rFonts w:ascii="Times New Roman" w:eastAsia="Times New Roman" w:hAnsi="Times New Roman" w:cs="Times New Roman"/>
          <w:sz w:val="28"/>
          <w:szCs w:val="28"/>
          <w:lang w:eastAsia="ru-RU"/>
        </w:rPr>
        <w:sectPr w:rsidR="00D506EB" w:rsidRPr="00FD6111" w:rsidSect="00971B20">
          <w:pgSz w:w="11906" w:h="16838"/>
          <w:pgMar w:top="850" w:right="850" w:bottom="850" w:left="1560" w:header="708" w:footer="708" w:gutter="0"/>
          <w:cols w:space="708"/>
          <w:docGrid w:linePitch="360"/>
        </w:sectPr>
      </w:pPr>
    </w:p>
    <w:p w:rsidR="00D506EB" w:rsidRPr="00FD6111" w:rsidRDefault="00D506EB" w:rsidP="00094030">
      <w:pPr>
        <w:shd w:val="clear" w:color="auto" w:fill="FFFFFF"/>
        <w:spacing w:before="150" w:after="150" w:line="360" w:lineRule="auto"/>
        <w:rPr>
          <w:rFonts w:ascii="Times New Roman" w:eastAsia="Times New Roman" w:hAnsi="Times New Roman" w:cs="Times New Roman"/>
          <w:sz w:val="28"/>
          <w:szCs w:val="28"/>
          <w:lang w:eastAsia="ru-RU"/>
        </w:rPr>
      </w:pPr>
    </w:p>
    <w:p w:rsidR="00094030" w:rsidRPr="00FD6111" w:rsidRDefault="00094030" w:rsidP="00094030">
      <w:pPr>
        <w:shd w:val="clear" w:color="auto" w:fill="FFFFFF"/>
        <w:spacing w:before="150" w:after="150" w:line="360" w:lineRule="auto"/>
        <w:jc w:val="center"/>
        <w:rPr>
          <w:rFonts w:ascii="Times New Roman" w:eastAsia="Times New Roman" w:hAnsi="Times New Roman" w:cs="Times New Roman"/>
          <w:sz w:val="28"/>
          <w:szCs w:val="28"/>
          <w:lang w:eastAsia="ru-RU"/>
        </w:rPr>
      </w:pPr>
      <w:r w:rsidRPr="00FD6111">
        <w:rPr>
          <w:rFonts w:ascii="Times New Roman" w:eastAsia="Times New Roman" w:hAnsi="Times New Roman" w:cs="Times New Roman"/>
          <w:noProof/>
          <w:sz w:val="28"/>
          <w:szCs w:val="28"/>
          <w:lang w:val="ru-RU" w:eastAsia="ru-RU"/>
        </w:rPr>
        <w:drawing>
          <wp:inline distT="0" distB="0" distL="0" distR="0">
            <wp:extent cx="9370640" cy="4740442"/>
            <wp:effectExtent l="0" t="0" r="2540" b="3175"/>
            <wp:docPr id="14" name="Рисунок 14" descr="https://rentechno.ua/assets/images/blog/100-percent-r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ntechno.ua/assets/images/blog/100-percent-re-01.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409584" cy="4760143"/>
                    </a:xfrm>
                    <a:prstGeom prst="rect">
                      <a:avLst/>
                    </a:prstGeom>
                    <a:noFill/>
                    <a:ln>
                      <a:noFill/>
                    </a:ln>
                  </pic:spPr>
                </pic:pic>
              </a:graphicData>
            </a:graphic>
          </wp:inline>
        </w:drawing>
      </w:r>
    </w:p>
    <w:p w:rsidR="00094030" w:rsidRPr="00FD6111" w:rsidRDefault="00094030" w:rsidP="00094030">
      <w:pPr>
        <w:shd w:val="clear" w:color="auto" w:fill="FFFFFF"/>
        <w:spacing w:before="150" w:after="150" w:line="360" w:lineRule="auto"/>
        <w:jc w:val="center"/>
        <w:rPr>
          <w:rFonts w:ascii="Times New Roman" w:eastAsia="Times New Roman" w:hAnsi="Times New Roman" w:cs="Times New Roman"/>
          <w:sz w:val="28"/>
          <w:szCs w:val="28"/>
          <w:lang w:eastAsia="ru-RU"/>
        </w:rPr>
      </w:pPr>
      <w:r w:rsidRPr="00FD6111">
        <w:rPr>
          <w:rFonts w:ascii="Times New Roman" w:eastAsia="Times New Roman" w:hAnsi="Times New Roman" w:cs="Times New Roman"/>
          <w:sz w:val="28"/>
          <w:szCs w:val="28"/>
          <w:lang w:eastAsia="ru-RU"/>
        </w:rPr>
        <w:br/>
      </w:r>
      <w:r w:rsidR="007357EA" w:rsidRPr="00FD6111">
        <w:rPr>
          <w:rFonts w:ascii="Times New Roman" w:eastAsia="Times New Roman" w:hAnsi="Times New Roman" w:cs="Times New Roman"/>
          <w:iCs/>
          <w:sz w:val="28"/>
          <w:szCs w:val="28"/>
          <w:lang w:eastAsia="ru-RU"/>
        </w:rPr>
        <w:t>Рис. 1</w:t>
      </w:r>
      <w:r w:rsidRPr="00FD6111">
        <w:rPr>
          <w:rFonts w:ascii="Times New Roman" w:eastAsia="Times New Roman" w:hAnsi="Times New Roman" w:cs="Times New Roman"/>
          <w:iCs/>
          <w:sz w:val="28"/>
          <w:szCs w:val="28"/>
          <w:lang w:eastAsia="ru-RU"/>
        </w:rPr>
        <w:t xml:space="preserve"> Встановлена потужність і приріст сонячних станцій в світі </w:t>
      </w:r>
    </w:p>
    <w:p w:rsidR="00D506EB" w:rsidRPr="00FD6111" w:rsidRDefault="00D506EB" w:rsidP="00094030">
      <w:pPr>
        <w:shd w:val="clear" w:color="auto" w:fill="FFFFFF"/>
        <w:spacing w:before="150" w:after="150" w:line="360" w:lineRule="auto"/>
        <w:ind w:firstLine="708"/>
        <w:jc w:val="both"/>
        <w:rPr>
          <w:rFonts w:ascii="Times New Roman" w:eastAsia="Times New Roman" w:hAnsi="Times New Roman" w:cs="Times New Roman"/>
          <w:sz w:val="28"/>
          <w:szCs w:val="28"/>
          <w:lang w:eastAsia="ru-RU"/>
        </w:rPr>
        <w:sectPr w:rsidR="00D506EB" w:rsidRPr="00FD6111" w:rsidSect="00D506EB">
          <w:pgSz w:w="16838" w:h="11906" w:orient="landscape"/>
          <w:pgMar w:top="1560" w:right="850" w:bottom="850" w:left="850" w:header="708" w:footer="708" w:gutter="0"/>
          <w:cols w:space="708"/>
          <w:docGrid w:linePitch="360"/>
        </w:sectPr>
      </w:pPr>
    </w:p>
    <w:p w:rsidR="00D506EB" w:rsidRPr="00FD6111" w:rsidRDefault="00D506EB" w:rsidP="00094030">
      <w:pPr>
        <w:shd w:val="clear" w:color="auto" w:fill="FFFFFF"/>
        <w:spacing w:before="150" w:after="150" w:line="360" w:lineRule="auto"/>
        <w:ind w:firstLine="708"/>
        <w:jc w:val="both"/>
        <w:rPr>
          <w:rFonts w:ascii="Times New Roman" w:eastAsia="Times New Roman" w:hAnsi="Times New Roman" w:cs="Times New Roman"/>
          <w:sz w:val="28"/>
          <w:szCs w:val="28"/>
          <w:lang w:eastAsia="ru-RU"/>
        </w:rPr>
      </w:pPr>
    </w:p>
    <w:p w:rsidR="00094030" w:rsidRPr="00FD6111" w:rsidRDefault="00094030" w:rsidP="00094030">
      <w:pPr>
        <w:shd w:val="clear" w:color="auto" w:fill="FFFFFF"/>
        <w:spacing w:before="150" w:after="150" w:line="360" w:lineRule="auto"/>
        <w:ind w:firstLine="708"/>
        <w:jc w:val="both"/>
        <w:rPr>
          <w:rFonts w:ascii="Times New Roman" w:eastAsia="Times New Roman" w:hAnsi="Times New Roman" w:cs="Times New Roman"/>
          <w:sz w:val="28"/>
          <w:szCs w:val="28"/>
          <w:lang w:eastAsia="ru-RU"/>
        </w:rPr>
      </w:pPr>
      <w:r w:rsidRPr="00FD6111">
        <w:rPr>
          <w:rFonts w:ascii="Times New Roman" w:eastAsia="Times New Roman" w:hAnsi="Times New Roman" w:cs="Times New Roman"/>
          <w:sz w:val="28"/>
          <w:szCs w:val="28"/>
          <w:lang w:eastAsia="ru-RU"/>
        </w:rPr>
        <w:t>За темпами розвитку серед різних видів VRE лідирує PV-генерація. За 10 років сумарна потужність сонячних електростанцій в світі виросла більш ніж в 50 разів, зараз їх щорічний приріст ~25%. За 2016 року в світі було встановлено, щонайменше, 75 ГВт нових сонячних електростанцій - це більш як 31 000 </w:t>
      </w:r>
      <w:hyperlink r:id="rId7" w:tooltip="сонячні батареї" w:history="1">
        <w:r w:rsidRPr="00FD6111">
          <w:rPr>
            <w:rFonts w:ascii="Times New Roman" w:eastAsia="Times New Roman" w:hAnsi="Times New Roman" w:cs="Times New Roman"/>
            <w:sz w:val="28"/>
            <w:szCs w:val="28"/>
            <w:lang w:eastAsia="ru-RU"/>
          </w:rPr>
          <w:t>сонячних панелей</w:t>
        </w:r>
      </w:hyperlink>
      <w:r w:rsidRPr="00FD6111">
        <w:rPr>
          <w:rFonts w:ascii="Times New Roman" w:eastAsia="Times New Roman" w:hAnsi="Times New Roman" w:cs="Times New Roman"/>
          <w:sz w:val="28"/>
          <w:szCs w:val="28"/>
          <w:lang w:eastAsia="ru-RU"/>
        </w:rPr>
        <w:t> в годину! Від цього вже просто так не «відмахнутися».</w:t>
      </w:r>
    </w:p>
    <w:p w:rsidR="00094030" w:rsidRPr="00FD6111" w:rsidRDefault="00094030" w:rsidP="00094030">
      <w:pPr>
        <w:shd w:val="clear" w:color="auto" w:fill="FFFFFF"/>
        <w:spacing w:before="150" w:after="150" w:line="360" w:lineRule="auto"/>
        <w:ind w:firstLine="708"/>
        <w:jc w:val="both"/>
        <w:rPr>
          <w:rFonts w:ascii="Times New Roman" w:eastAsia="Times New Roman" w:hAnsi="Times New Roman" w:cs="Times New Roman"/>
          <w:sz w:val="28"/>
          <w:szCs w:val="28"/>
          <w:lang w:eastAsia="ru-RU"/>
        </w:rPr>
      </w:pPr>
      <w:r w:rsidRPr="00FD6111">
        <w:rPr>
          <w:rFonts w:ascii="Times New Roman" w:eastAsia="Times New Roman" w:hAnsi="Times New Roman" w:cs="Times New Roman"/>
          <w:sz w:val="28"/>
          <w:szCs w:val="28"/>
          <w:lang w:eastAsia="ru-RU"/>
        </w:rPr>
        <w:t>Особливості функціонування нинішньої моделі енергетики (так зване «базисне електричне навантаження») такі, що основні генеруючі потужності повинні працюва</w:t>
      </w:r>
      <w:r w:rsidR="00877BF6" w:rsidRPr="00FD6111">
        <w:rPr>
          <w:rFonts w:ascii="Times New Roman" w:eastAsia="Times New Roman" w:hAnsi="Times New Roman" w:cs="Times New Roman"/>
          <w:sz w:val="28"/>
          <w:szCs w:val="28"/>
          <w:lang w:eastAsia="ru-RU"/>
        </w:rPr>
        <w:t>ти в стаціонарному режимі (</w:t>
      </w:r>
      <w:r w:rsidR="007357EA" w:rsidRPr="00FD6111">
        <w:rPr>
          <w:rFonts w:ascii="Times New Roman" w:eastAsia="Times New Roman" w:hAnsi="Times New Roman" w:cs="Times New Roman"/>
          <w:sz w:val="28"/>
          <w:szCs w:val="28"/>
          <w:lang w:eastAsia="ru-RU"/>
        </w:rPr>
        <w:t xml:space="preserve">рис. </w:t>
      </w:r>
      <w:r w:rsidRPr="00FD6111">
        <w:rPr>
          <w:rFonts w:ascii="Times New Roman" w:eastAsia="Times New Roman" w:hAnsi="Times New Roman" w:cs="Times New Roman"/>
          <w:sz w:val="28"/>
          <w:szCs w:val="28"/>
          <w:lang w:eastAsia="ru-RU"/>
        </w:rPr>
        <w:t>2). Це сприяє їхньому високому ККД. Ядерним і вугільним станцій технічно властива велика інерційність і негнучкість в регулюванні змінного навантаження. Для узгодження попиту і пропозиції (споживання і генерації) енергії використовуються швидкі «розгінні» потужності - ТЕС на мазуті і газі, газотурбінні і дизельгенератори. Поновлювані ресурси (ГЕС, біопаливні і геотермальні ТЕС) в нинішній парадигмі енергетики використовуються як потужності для практично постійною генерації. ВДЕ у вигляді ГЕС і ГАЕС (поглинання надлишку генерації, віддача на піку споживання) використовуються для деякого регулювання добової нерівномірності.</w:t>
      </w:r>
    </w:p>
    <w:p w:rsidR="00094030" w:rsidRPr="00FD6111" w:rsidRDefault="00094030" w:rsidP="00094030">
      <w:pPr>
        <w:shd w:val="clear" w:color="auto" w:fill="FFFFFF"/>
        <w:spacing w:before="150" w:after="150" w:line="360" w:lineRule="auto"/>
        <w:ind w:firstLine="708"/>
        <w:jc w:val="both"/>
        <w:rPr>
          <w:rFonts w:ascii="Times New Roman" w:eastAsia="Times New Roman" w:hAnsi="Times New Roman" w:cs="Times New Roman"/>
          <w:sz w:val="28"/>
          <w:szCs w:val="28"/>
          <w:lang w:eastAsia="ru-RU"/>
        </w:rPr>
      </w:pPr>
      <w:r w:rsidRPr="00FD6111">
        <w:rPr>
          <w:rFonts w:ascii="Times New Roman" w:eastAsia="Times New Roman" w:hAnsi="Times New Roman" w:cs="Times New Roman"/>
          <w:sz w:val="28"/>
          <w:szCs w:val="28"/>
          <w:lang w:eastAsia="ru-RU"/>
        </w:rPr>
        <w:t>Нинішня енергетика знехотя «терпить» наявність в мережі нерівномірною ВДЕ-генерації (вітрові та, особливо</w:t>
      </w:r>
      <w:r w:rsidR="00877BF6" w:rsidRPr="00FD6111">
        <w:rPr>
          <w:rFonts w:ascii="Times New Roman" w:eastAsia="Times New Roman" w:hAnsi="Times New Roman" w:cs="Times New Roman"/>
          <w:sz w:val="28"/>
          <w:szCs w:val="28"/>
          <w:lang w:eastAsia="ru-RU"/>
        </w:rPr>
        <w:t xml:space="preserve">, </w:t>
      </w:r>
      <w:hyperlink r:id="rId8" w:tooltip="сонячні електростанції" w:history="1">
        <w:r w:rsidRPr="00FD6111">
          <w:rPr>
            <w:rFonts w:ascii="Times New Roman" w:eastAsia="Times New Roman" w:hAnsi="Times New Roman" w:cs="Times New Roman"/>
            <w:sz w:val="28"/>
            <w:szCs w:val="28"/>
            <w:lang w:eastAsia="ru-RU"/>
          </w:rPr>
          <w:t>сонячні електростанції</w:t>
        </w:r>
      </w:hyperlink>
      <w:r w:rsidRPr="00FD6111">
        <w:rPr>
          <w:rFonts w:ascii="Times New Roman" w:eastAsia="Times New Roman" w:hAnsi="Times New Roman" w:cs="Times New Roman"/>
          <w:sz w:val="28"/>
          <w:szCs w:val="28"/>
          <w:lang w:eastAsia="ru-RU"/>
        </w:rPr>
        <w:t>) до тих пір, поки її сумарна частка не перевищує 2% в енергобалансі. Вважається, що до цієї межі традиційна енергосистема в силах «поглинути» цю нерівномірність без спеціальних обмежувальних заходів і штрафування за небала</w:t>
      </w:r>
      <w:r w:rsidR="00877BF6" w:rsidRPr="00FD6111">
        <w:rPr>
          <w:rFonts w:ascii="Times New Roman" w:eastAsia="Times New Roman" w:hAnsi="Times New Roman" w:cs="Times New Roman"/>
          <w:sz w:val="28"/>
          <w:szCs w:val="28"/>
          <w:lang w:eastAsia="ru-RU"/>
        </w:rPr>
        <w:t>нси від VRE</w:t>
      </w:r>
      <w:r w:rsidRPr="00FD6111">
        <w:rPr>
          <w:rFonts w:ascii="Times New Roman" w:eastAsia="Times New Roman" w:hAnsi="Times New Roman" w:cs="Times New Roman"/>
          <w:sz w:val="28"/>
          <w:szCs w:val="28"/>
          <w:lang w:eastAsia="ru-RU"/>
        </w:rPr>
        <w:t>.</w:t>
      </w:r>
    </w:p>
    <w:p w:rsidR="00094030" w:rsidRPr="00FD6111" w:rsidRDefault="00094030" w:rsidP="00094030">
      <w:pPr>
        <w:shd w:val="clear" w:color="auto" w:fill="FFFFFF"/>
        <w:spacing w:before="150" w:after="150" w:line="360" w:lineRule="auto"/>
        <w:ind w:firstLine="708"/>
        <w:jc w:val="both"/>
        <w:rPr>
          <w:rFonts w:ascii="Times New Roman" w:eastAsia="Times New Roman" w:hAnsi="Times New Roman" w:cs="Times New Roman"/>
          <w:sz w:val="28"/>
          <w:szCs w:val="28"/>
          <w:lang w:eastAsia="ru-RU"/>
        </w:rPr>
      </w:pPr>
      <w:r w:rsidRPr="00FD6111">
        <w:rPr>
          <w:rFonts w:ascii="Times New Roman" w:eastAsia="Times New Roman" w:hAnsi="Times New Roman" w:cs="Times New Roman"/>
          <w:sz w:val="28"/>
          <w:szCs w:val="28"/>
          <w:lang w:eastAsia="ru-RU"/>
        </w:rPr>
        <w:t xml:space="preserve">Непристосованість до сприйняття VRE-генерації традиційними енергосистемами викликає у них реакцію відторгнення. Щоб примусити VRE працювати «як всі» до виробників «зеленої» енергії тут же починають застосовувати всілякі ліміти, обмеження доступу до мережі та фінансові санкції. Парадигма нинішньої енергетики жодним чином не сприяє переходу </w:t>
      </w:r>
      <w:r w:rsidRPr="00FD6111">
        <w:rPr>
          <w:rFonts w:ascii="Times New Roman" w:eastAsia="Times New Roman" w:hAnsi="Times New Roman" w:cs="Times New Roman"/>
          <w:sz w:val="28"/>
          <w:szCs w:val="28"/>
          <w:lang w:eastAsia="ru-RU"/>
        </w:rPr>
        <w:lastRenderedPageBreak/>
        <w:t>на ВДЕ. Вона націлена на «стабільність», яку можна назвати «закосніла». Переклад енергетики на «поновлювані» рейки - це, перш за все, питання зміни структури і підходів до способів оперативного управління, диспетчеризації та зберігання надлишку генерації.</w:t>
      </w:r>
    </w:p>
    <w:p w:rsidR="006A72AC" w:rsidRPr="00FD6111" w:rsidRDefault="006A72AC" w:rsidP="006A72AC">
      <w:pPr>
        <w:shd w:val="clear" w:color="auto" w:fill="FFFFFF"/>
        <w:spacing w:before="150" w:after="150" w:line="360" w:lineRule="auto"/>
        <w:jc w:val="both"/>
        <w:rPr>
          <w:rFonts w:ascii="Times New Roman" w:eastAsia="Times New Roman" w:hAnsi="Times New Roman" w:cs="Times New Roman"/>
          <w:b/>
          <w:sz w:val="28"/>
          <w:szCs w:val="28"/>
          <w:lang w:eastAsia="ru-RU"/>
        </w:rPr>
      </w:pPr>
      <w:r w:rsidRPr="00FD6111">
        <w:rPr>
          <w:rFonts w:ascii="Times New Roman" w:eastAsia="Times New Roman" w:hAnsi="Times New Roman" w:cs="Times New Roman"/>
          <w:b/>
          <w:sz w:val="28"/>
          <w:szCs w:val="28"/>
          <w:lang w:eastAsia="ru-RU"/>
        </w:rPr>
        <w:t>1.2 Проблеми адаптації ВДЕ до єдиної енергосистеми</w:t>
      </w:r>
    </w:p>
    <w:p w:rsidR="00D506EB" w:rsidRPr="00FD6111" w:rsidRDefault="00D506EB" w:rsidP="00D506EB">
      <w:pPr>
        <w:shd w:val="clear" w:color="auto" w:fill="FFFFFF"/>
        <w:spacing w:before="150" w:after="150" w:line="360" w:lineRule="auto"/>
        <w:ind w:firstLine="708"/>
        <w:jc w:val="both"/>
        <w:rPr>
          <w:rFonts w:ascii="Times New Roman" w:eastAsia="Times New Roman" w:hAnsi="Times New Roman" w:cs="Times New Roman"/>
          <w:sz w:val="28"/>
          <w:szCs w:val="28"/>
          <w:lang w:eastAsia="ru-RU"/>
        </w:rPr>
      </w:pPr>
      <w:r w:rsidRPr="00FD6111">
        <w:rPr>
          <w:rFonts w:ascii="Times New Roman" w:eastAsia="Times New Roman" w:hAnsi="Times New Roman" w:cs="Times New Roman"/>
          <w:sz w:val="28"/>
          <w:szCs w:val="28"/>
          <w:lang w:eastAsia="ru-RU"/>
        </w:rPr>
        <w:t>У міру поширення VRE «нова енергія» створює проблеми для моделі з «базисної навантаженням». ВДЕ-генерація просувається від постійної генерації в область диспетчеризації попиту і пропозиції. Збільшення потужності підключених до мережі вітрових і PV-станцій вносить характерну циклічність і нерівномірність в добову, місячну, сезонну генерацію. Оператори національних, регіональних і локальних енергомереж не готові до активного управління VRE. Питання надлишку генерації вирішується плановим «зрушенням попиту» системних споживачів (в основному - промисловість) на більш відповідний час (див. рис. 3). Виробників VRE змушують прогнозувати і погоджувати графіки генерації з операторами мереж. При підвищенні частки VRE в загальному енергобалансі быльше 2% нинішні мережі більше технічно не справляються з піками генерації і перетоками, вони виявляються мало пристосованими до глибокого регулювання. Тому виникає необхідність в інфраструктурні зміни, модернізації та розбудови самих мереж. Зростає роль домашніх і малих систем зберігання електроенергії (ESS), підключених до загальної мережі, держава стимулює їх придбання.</w:t>
      </w:r>
    </w:p>
    <w:p w:rsidR="00094030" w:rsidRPr="00FD6111" w:rsidRDefault="00D506EB" w:rsidP="00D506EB">
      <w:pPr>
        <w:shd w:val="clear" w:color="auto" w:fill="FFFFFF"/>
        <w:spacing w:before="150" w:after="150" w:line="360" w:lineRule="auto"/>
        <w:ind w:firstLine="708"/>
        <w:rPr>
          <w:rFonts w:ascii="Times New Roman" w:eastAsia="Times New Roman" w:hAnsi="Times New Roman" w:cs="Times New Roman"/>
          <w:sz w:val="28"/>
          <w:szCs w:val="28"/>
          <w:lang w:eastAsia="ru-RU"/>
        </w:rPr>
      </w:pPr>
      <w:r w:rsidRPr="00FD6111">
        <w:rPr>
          <w:rFonts w:ascii="Times New Roman" w:eastAsia="Times New Roman" w:hAnsi="Times New Roman" w:cs="Times New Roman"/>
          <w:sz w:val="28"/>
          <w:szCs w:val="28"/>
          <w:lang w:eastAsia="ru-RU"/>
        </w:rPr>
        <w:t>Зміна моделі виробництва/споживання енергії з високою часткою VRE в енергобалансі (від 20% до 50% і більше) посилює роль всіх</w:t>
      </w:r>
      <w:r w:rsidR="00877BF6" w:rsidRPr="00FD6111">
        <w:rPr>
          <w:rFonts w:ascii="Times New Roman" w:eastAsia="Times New Roman" w:hAnsi="Times New Roman" w:cs="Times New Roman"/>
          <w:sz w:val="28"/>
          <w:szCs w:val="28"/>
          <w:lang w:eastAsia="ru-RU"/>
        </w:rPr>
        <w:t xml:space="preserve"> раніше імплементованих дій.</w:t>
      </w:r>
    </w:p>
    <w:p w:rsidR="00D506EB" w:rsidRPr="00FD6111" w:rsidRDefault="00D506EB" w:rsidP="00D506EB">
      <w:pPr>
        <w:shd w:val="clear" w:color="auto" w:fill="FFFFFF"/>
        <w:spacing w:before="150" w:after="150" w:line="360" w:lineRule="auto"/>
        <w:ind w:firstLine="708"/>
        <w:rPr>
          <w:rFonts w:ascii="Times New Roman" w:eastAsia="Times New Roman" w:hAnsi="Times New Roman" w:cs="Times New Roman"/>
          <w:sz w:val="28"/>
          <w:szCs w:val="28"/>
          <w:lang w:eastAsia="ru-RU"/>
        </w:rPr>
        <w:sectPr w:rsidR="00D506EB" w:rsidRPr="00FD6111" w:rsidSect="00971B20">
          <w:pgSz w:w="11906" w:h="16838"/>
          <w:pgMar w:top="850" w:right="850" w:bottom="850" w:left="1560" w:header="708" w:footer="708" w:gutter="0"/>
          <w:cols w:space="708"/>
          <w:docGrid w:linePitch="360"/>
        </w:sectPr>
      </w:pPr>
    </w:p>
    <w:p w:rsidR="00D506EB" w:rsidRPr="00FD6111" w:rsidRDefault="00D506EB" w:rsidP="00D506EB">
      <w:pPr>
        <w:shd w:val="clear" w:color="auto" w:fill="FFFFFF"/>
        <w:spacing w:before="150" w:after="150" w:line="360" w:lineRule="auto"/>
        <w:ind w:firstLine="708"/>
        <w:rPr>
          <w:rFonts w:ascii="Times New Roman" w:eastAsia="Times New Roman" w:hAnsi="Times New Roman" w:cs="Times New Roman"/>
          <w:sz w:val="28"/>
          <w:szCs w:val="28"/>
          <w:lang w:eastAsia="ru-RU"/>
        </w:rPr>
      </w:pPr>
    </w:p>
    <w:p w:rsidR="00094030" w:rsidRPr="00FD6111" w:rsidRDefault="00094030" w:rsidP="00094030">
      <w:pPr>
        <w:shd w:val="clear" w:color="auto" w:fill="FFFFFF"/>
        <w:spacing w:before="150" w:after="150" w:line="360" w:lineRule="auto"/>
        <w:jc w:val="center"/>
        <w:rPr>
          <w:rFonts w:ascii="Times New Roman" w:eastAsia="Times New Roman" w:hAnsi="Times New Roman" w:cs="Times New Roman"/>
          <w:sz w:val="28"/>
          <w:szCs w:val="28"/>
          <w:lang w:eastAsia="ru-RU"/>
        </w:rPr>
      </w:pPr>
      <w:r w:rsidRPr="00FD6111">
        <w:rPr>
          <w:rFonts w:ascii="Times New Roman" w:eastAsia="Times New Roman" w:hAnsi="Times New Roman" w:cs="Times New Roman"/>
          <w:noProof/>
          <w:sz w:val="28"/>
          <w:szCs w:val="28"/>
          <w:lang w:val="ru-RU" w:eastAsia="ru-RU"/>
        </w:rPr>
        <w:drawing>
          <wp:inline distT="0" distB="0" distL="0" distR="0">
            <wp:extent cx="9753119" cy="4211053"/>
            <wp:effectExtent l="0" t="0" r="635" b="0"/>
            <wp:docPr id="15" name="Рисунок 15" descr="https://rentechno.ua/assets/images/blog/100-percent-r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ntechno.ua/assets/images/blog/100-percent-re-0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777607" cy="4221626"/>
                    </a:xfrm>
                    <a:prstGeom prst="rect">
                      <a:avLst/>
                    </a:prstGeom>
                    <a:noFill/>
                    <a:ln>
                      <a:noFill/>
                    </a:ln>
                  </pic:spPr>
                </pic:pic>
              </a:graphicData>
            </a:graphic>
          </wp:inline>
        </w:drawing>
      </w:r>
    </w:p>
    <w:p w:rsidR="00094030" w:rsidRPr="00FD6111" w:rsidRDefault="00094030" w:rsidP="00094030">
      <w:pPr>
        <w:shd w:val="clear" w:color="auto" w:fill="FFFFFF"/>
        <w:spacing w:before="150" w:after="150" w:line="360" w:lineRule="auto"/>
        <w:jc w:val="center"/>
        <w:rPr>
          <w:rFonts w:ascii="Times New Roman" w:eastAsia="Times New Roman" w:hAnsi="Times New Roman" w:cs="Times New Roman"/>
          <w:sz w:val="28"/>
          <w:szCs w:val="28"/>
          <w:lang w:eastAsia="ru-RU"/>
        </w:rPr>
      </w:pPr>
      <w:r w:rsidRPr="00FD6111">
        <w:rPr>
          <w:rFonts w:ascii="Times New Roman" w:eastAsia="Times New Roman" w:hAnsi="Times New Roman" w:cs="Times New Roman"/>
          <w:sz w:val="28"/>
          <w:szCs w:val="28"/>
          <w:lang w:eastAsia="ru-RU"/>
        </w:rPr>
        <w:br/>
      </w:r>
      <w:r w:rsidRPr="00FD6111">
        <w:rPr>
          <w:rFonts w:ascii="Times New Roman" w:eastAsia="Times New Roman" w:hAnsi="Times New Roman" w:cs="Times New Roman"/>
          <w:iCs/>
          <w:sz w:val="28"/>
          <w:szCs w:val="28"/>
          <w:lang w:eastAsia="ru-RU"/>
        </w:rPr>
        <w:t xml:space="preserve">Рис. </w:t>
      </w:r>
      <w:r w:rsidR="007357EA" w:rsidRPr="00FD6111">
        <w:rPr>
          <w:rFonts w:ascii="Times New Roman" w:eastAsia="Times New Roman" w:hAnsi="Times New Roman" w:cs="Times New Roman"/>
          <w:iCs/>
          <w:sz w:val="28"/>
          <w:szCs w:val="28"/>
          <w:lang w:eastAsia="ru-RU"/>
        </w:rPr>
        <w:t>2</w:t>
      </w:r>
      <w:r w:rsidRPr="00FD6111">
        <w:rPr>
          <w:rFonts w:ascii="Times New Roman" w:eastAsia="Times New Roman" w:hAnsi="Times New Roman" w:cs="Times New Roman"/>
          <w:iCs/>
          <w:sz w:val="28"/>
          <w:szCs w:val="28"/>
          <w:lang w:eastAsia="ru-RU"/>
        </w:rPr>
        <w:t>. Особливості нинішньої моделі функціонування енергосистем</w:t>
      </w:r>
    </w:p>
    <w:p w:rsidR="00094030" w:rsidRPr="00FD6111" w:rsidRDefault="00094030" w:rsidP="00094030">
      <w:pPr>
        <w:shd w:val="clear" w:color="auto" w:fill="FFFFFF"/>
        <w:spacing w:before="150" w:after="150" w:line="360" w:lineRule="auto"/>
        <w:rPr>
          <w:rFonts w:ascii="Times New Roman" w:eastAsia="Times New Roman" w:hAnsi="Times New Roman" w:cs="Times New Roman"/>
          <w:sz w:val="28"/>
          <w:szCs w:val="28"/>
          <w:lang w:eastAsia="ru-RU"/>
        </w:rPr>
      </w:pPr>
      <w:r w:rsidRPr="00FD6111">
        <w:rPr>
          <w:rFonts w:ascii="Times New Roman" w:eastAsia="Times New Roman" w:hAnsi="Times New Roman" w:cs="Times New Roman"/>
          <w:sz w:val="28"/>
          <w:szCs w:val="28"/>
          <w:lang w:eastAsia="ru-RU"/>
        </w:rPr>
        <w:t> </w:t>
      </w:r>
    </w:p>
    <w:p w:rsidR="00094030" w:rsidRPr="00FD6111" w:rsidRDefault="00094030" w:rsidP="00094030">
      <w:pPr>
        <w:shd w:val="clear" w:color="auto" w:fill="FFFFFF"/>
        <w:spacing w:before="150" w:after="150" w:line="360" w:lineRule="auto"/>
        <w:jc w:val="both"/>
        <w:rPr>
          <w:rFonts w:ascii="Times New Roman" w:eastAsia="Times New Roman" w:hAnsi="Times New Roman" w:cs="Times New Roman"/>
          <w:sz w:val="28"/>
          <w:szCs w:val="28"/>
          <w:lang w:eastAsia="ru-RU"/>
        </w:rPr>
      </w:pPr>
      <w:r w:rsidRPr="00FD6111">
        <w:rPr>
          <w:rFonts w:ascii="Times New Roman" w:eastAsia="Times New Roman" w:hAnsi="Times New Roman" w:cs="Times New Roman"/>
          <w:sz w:val="28"/>
          <w:szCs w:val="28"/>
          <w:lang w:eastAsia="ru-RU"/>
        </w:rPr>
        <w:lastRenderedPageBreak/>
        <w:t> </w:t>
      </w:r>
    </w:p>
    <w:p w:rsidR="00094030" w:rsidRPr="00FD6111" w:rsidRDefault="00094030" w:rsidP="00094030">
      <w:pPr>
        <w:shd w:val="clear" w:color="auto" w:fill="FFFFFF"/>
        <w:spacing w:before="150" w:after="150" w:line="360" w:lineRule="auto"/>
        <w:jc w:val="center"/>
        <w:rPr>
          <w:rFonts w:ascii="Times New Roman" w:eastAsia="Times New Roman" w:hAnsi="Times New Roman" w:cs="Times New Roman"/>
          <w:sz w:val="28"/>
          <w:szCs w:val="28"/>
          <w:lang w:eastAsia="ru-RU"/>
        </w:rPr>
      </w:pPr>
      <w:r w:rsidRPr="00FD6111">
        <w:rPr>
          <w:rFonts w:ascii="Times New Roman" w:eastAsia="Times New Roman" w:hAnsi="Times New Roman" w:cs="Times New Roman"/>
          <w:sz w:val="28"/>
          <w:szCs w:val="28"/>
          <w:lang w:eastAsia="ru-RU"/>
        </w:rPr>
        <w:br/>
      </w:r>
      <w:r w:rsidRPr="00FD6111">
        <w:rPr>
          <w:rFonts w:ascii="Times New Roman" w:eastAsia="Times New Roman" w:hAnsi="Times New Roman" w:cs="Times New Roman"/>
          <w:sz w:val="28"/>
          <w:szCs w:val="28"/>
          <w:lang w:eastAsia="ru-RU"/>
        </w:rPr>
        <w:br/>
      </w:r>
      <w:r w:rsidRPr="00FD6111">
        <w:rPr>
          <w:rFonts w:ascii="Times New Roman" w:eastAsia="Times New Roman" w:hAnsi="Times New Roman" w:cs="Times New Roman"/>
          <w:noProof/>
          <w:sz w:val="28"/>
          <w:szCs w:val="28"/>
          <w:lang w:val="ru-RU" w:eastAsia="ru-RU"/>
        </w:rPr>
        <w:drawing>
          <wp:inline distT="0" distB="0" distL="0" distR="0">
            <wp:extent cx="9182163" cy="4018547"/>
            <wp:effectExtent l="0" t="0" r="0" b="1270"/>
            <wp:docPr id="16" name="Рисунок 16" descr="https://rentechno.ua/assets/images/blog/100-percent-r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ntechno.ua/assets/images/blog/100-percent-re-0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222079" cy="4036016"/>
                    </a:xfrm>
                    <a:prstGeom prst="rect">
                      <a:avLst/>
                    </a:prstGeom>
                    <a:noFill/>
                    <a:ln>
                      <a:noFill/>
                    </a:ln>
                  </pic:spPr>
                </pic:pic>
              </a:graphicData>
            </a:graphic>
          </wp:inline>
        </w:drawing>
      </w:r>
    </w:p>
    <w:p w:rsidR="00094030" w:rsidRPr="00FD6111" w:rsidRDefault="00094030" w:rsidP="00094030">
      <w:pPr>
        <w:shd w:val="clear" w:color="auto" w:fill="FFFFFF"/>
        <w:spacing w:before="150" w:after="150" w:line="360" w:lineRule="auto"/>
        <w:jc w:val="center"/>
        <w:rPr>
          <w:rFonts w:ascii="Times New Roman" w:eastAsia="Times New Roman" w:hAnsi="Times New Roman" w:cs="Times New Roman"/>
          <w:sz w:val="28"/>
          <w:szCs w:val="28"/>
          <w:lang w:eastAsia="ru-RU"/>
        </w:rPr>
      </w:pPr>
      <w:r w:rsidRPr="00FD6111">
        <w:rPr>
          <w:rFonts w:ascii="Times New Roman" w:eastAsia="Times New Roman" w:hAnsi="Times New Roman" w:cs="Times New Roman"/>
          <w:iCs/>
          <w:sz w:val="28"/>
          <w:szCs w:val="28"/>
          <w:lang w:eastAsia="ru-RU"/>
        </w:rPr>
        <w:t xml:space="preserve">Рис. </w:t>
      </w:r>
      <w:r w:rsidR="007357EA" w:rsidRPr="00FD6111">
        <w:rPr>
          <w:rFonts w:ascii="Times New Roman" w:eastAsia="Times New Roman" w:hAnsi="Times New Roman" w:cs="Times New Roman"/>
          <w:iCs/>
          <w:sz w:val="28"/>
          <w:szCs w:val="28"/>
          <w:lang w:eastAsia="ru-RU"/>
        </w:rPr>
        <w:t>3</w:t>
      </w:r>
      <w:r w:rsidRPr="00FD6111">
        <w:rPr>
          <w:rFonts w:ascii="Times New Roman" w:eastAsia="Times New Roman" w:hAnsi="Times New Roman" w:cs="Times New Roman"/>
          <w:iCs/>
          <w:sz w:val="28"/>
          <w:szCs w:val="28"/>
          <w:lang w:eastAsia="ru-RU"/>
        </w:rPr>
        <w:t>. Зміни в інфраструктурі енергетики на початкових рівнях впровадження VRE. (Джерело: REN21 2017 GSR)</w:t>
      </w:r>
    </w:p>
    <w:p w:rsidR="00094030" w:rsidRPr="00FD6111" w:rsidRDefault="00094030" w:rsidP="00094030">
      <w:pPr>
        <w:shd w:val="clear" w:color="auto" w:fill="FFFFFF"/>
        <w:spacing w:before="150" w:after="150" w:line="360" w:lineRule="auto"/>
        <w:rPr>
          <w:rFonts w:ascii="Times New Roman" w:eastAsia="Times New Roman" w:hAnsi="Times New Roman" w:cs="Times New Roman"/>
          <w:sz w:val="28"/>
          <w:szCs w:val="28"/>
          <w:lang w:eastAsia="ru-RU"/>
        </w:rPr>
      </w:pPr>
      <w:r w:rsidRPr="00FD6111">
        <w:rPr>
          <w:rFonts w:ascii="Times New Roman" w:eastAsia="Times New Roman" w:hAnsi="Times New Roman" w:cs="Times New Roman"/>
          <w:sz w:val="28"/>
          <w:szCs w:val="28"/>
          <w:lang w:eastAsia="ru-RU"/>
        </w:rPr>
        <w:t> </w:t>
      </w:r>
    </w:p>
    <w:p w:rsidR="00D506EB" w:rsidRPr="00FD6111" w:rsidRDefault="00D506EB" w:rsidP="00D506EB">
      <w:pPr>
        <w:shd w:val="clear" w:color="auto" w:fill="FFFFFF"/>
        <w:spacing w:before="150" w:after="150" w:line="360" w:lineRule="auto"/>
        <w:jc w:val="center"/>
        <w:rPr>
          <w:rFonts w:ascii="Times New Roman" w:eastAsia="Times New Roman" w:hAnsi="Times New Roman" w:cs="Times New Roman"/>
          <w:sz w:val="28"/>
          <w:szCs w:val="28"/>
          <w:lang w:eastAsia="ru-RU"/>
        </w:rPr>
      </w:pPr>
      <w:r w:rsidRPr="00FD6111">
        <w:rPr>
          <w:rFonts w:ascii="Times New Roman" w:eastAsia="Times New Roman" w:hAnsi="Times New Roman" w:cs="Times New Roman"/>
          <w:noProof/>
          <w:sz w:val="28"/>
          <w:szCs w:val="28"/>
          <w:lang w:val="ru-RU" w:eastAsia="ru-RU"/>
        </w:rPr>
        <w:lastRenderedPageBreak/>
        <w:drawing>
          <wp:inline distT="0" distB="0" distL="0" distR="0">
            <wp:extent cx="9907254" cy="4475748"/>
            <wp:effectExtent l="0" t="0" r="0" b="1270"/>
            <wp:docPr id="17" name="Рисунок 17" descr="https://rentechno.ua/assets/images/blog/100-percent-r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entechno.ua/assets/images/blog/100-percent-re-04.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936675" cy="4489039"/>
                    </a:xfrm>
                    <a:prstGeom prst="rect">
                      <a:avLst/>
                    </a:prstGeom>
                    <a:noFill/>
                    <a:ln>
                      <a:noFill/>
                    </a:ln>
                  </pic:spPr>
                </pic:pic>
              </a:graphicData>
            </a:graphic>
          </wp:inline>
        </w:drawing>
      </w:r>
    </w:p>
    <w:p w:rsidR="00D506EB" w:rsidRPr="00FD6111" w:rsidRDefault="007357EA" w:rsidP="00D506EB">
      <w:pPr>
        <w:shd w:val="clear" w:color="auto" w:fill="FFFFFF"/>
        <w:spacing w:before="150" w:after="150" w:line="360" w:lineRule="auto"/>
        <w:jc w:val="center"/>
        <w:rPr>
          <w:rFonts w:ascii="Times New Roman" w:eastAsia="Times New Roman" w:hAnsi="Times New Roman" w:cs="Times New Roman"/>
          <w:sz w:val="28"/>
          <w:szCs w:val="28"/>
          <w:lang w:eastAsia="ru-RU"/>
        </w:rPr>
      </w:pPr>
      <w:r w:rsidRPr="00FD6111">
        <w:rPr>
          <w:rFonts w:ascii="Times New Roman" w:eastAsia="Times New Roman" w:hAnsi="Times New Roman" w:cs="Times New Roman"/>
          <w:iCs/>
          <w:sz w:val="28"/>
          <w:szCs w:val="28"/>
          <w:lang w:eastAsia="ru-RU"/>
        </w:rPr>
        <w:t>Рис. 4</w:t>
      </w:r>
      <w:r w:rsidR="00D506EB" w:rsidRPr="00FD6111">
        <w:rPr>
          <w:rFonts w:ascii="Times New Roman" w:eastAsia="Times New Roman" w:hAnsi="Times New Roman" w:cs="Times New Roman"/>
          <w:iCs/>
          <w:sz w:val="28"/>
          <w:szCs w:val="28"/>
          <w:lang w:eastAsia="ru-RU"/>
        </w:rPr>
        <w:t xml:space="preserve">. Інфраструктура енергетики з розширеним використанням VRE. </w:t>
      </w:r>
    </w:p>
    <w:p w:rsidR="00D506EB" w:rsidRPr="00FD6111" w:rsidRDefault="00D506EB" w:rsidP="00971B20">
      <w:pPr>
        <w:shd w:val="clear" w:color="auto" w:fill="FFFFFF"/>
        <w:spacing w:before="150" w:after="150" w:line="360" w:lineRule="auto"/>
        <w:ind w:firstLine="708"/>
        <w:jc w:val="both"/>
        <w:rPr>
          <w:rFonts w:ascii="Times New Roman" w:eastAsia="Times New Roman" w:hAnsi="Times New Roman" w:cs="Times New Roman"/>
          <w:sz w:val="28"/>
          <w:szCs w:val="28"/>
          <w:lang w:eastAsia="ru-RU"/>
        </w:rPr>
      </w:pPr>
    </w:p>
    <w:p w:rsidR="00D506EB" w:rsidRPr="00FD6111" w:rsidRDefault="00D506EB" w:rsidP="00971B20">
      <w:pPr>
        <w:shd w:val="clear" w:color="auto" w:fill="FFFFFF"/>
        <w:spacing w:before="150" w:after="150" w:line="360" w:lineRule="auto"/>
        <w:ind w:firstLine="708"/>
        <w:jc w:val="both"/>
        <w:rPr>
          <w:rFonts w:ascii="Times New Roman" w:eastAsia="Times New Roman" w:hAnsi="Times New Roman" w:cs="Times New Roman"/>
          <w:sz w:val="28"/>
          <w:szCs w:val="28"/>
          <w:lang w:eastAsia="ru-RU"/>
        </w:rPr>
        <w:sectPr w:rsidR="00D506EB" w:rsidRPr="00FD6111" w:rsidSect="00D506EB">
          <w:pgSz w:w="16838" w:h="11906" w:orient="landscape"/>
          <w:pgMar w:top="1560" w:right="850" w:bottom="850" w:left="850" w:header="708" w:footer="708" w:gutter="0"/>
          <w:cols w:space="708"/>
          <w:docGrid w:linePitch="360"/>
        </w:sectPr>
      </w:pPr>
    </w:p>
    <w:p w:rsidR="00094030" w:rsidRPr="00FD6111" w:rsidRDefault="00094030" w:rsidP="00971B20">
      <w:pPr>
        <w:shd w:val="clear" w:color="auto" w:fill="FFFFFF"/>
        <w:spacing w:before="150" w:after="150" w:line="360" w:lineRule="auto"/>
        <w:ind w:firstLine="708"/>
        <w:jc w:val="both"/>
        <w:rPr>
          <w:rFonts w:ascii="Times New Roman" w:eastAsia="Times New Roman" w:hAnsi="Times New Roman" w:cs="Times New Roman"/>
          <w:sz w:val="28"/>
          <w:szCs w:val="28"/>
          <w:lang w:eastAsia="ru-RU"/>
        </w:rPr>
      </w:pPr>
      <w:r w:rsidRPr="00FD6111">
        <w:rPr>
          <w:rFonts w:ascii="Times New Roman" w:eastAsia="Times New Roman" w:hAnsi="Times New Roman" w:cs="Times New Roman"/>
          <w:sz w:val="28"/>
          <w:szCs w:val="28"/>
          <w:lang w:eastAsia="ru-RU"/>
        </w:rPr>
        <w:lastRenderedPageBreak/>
        <w:t>З розвитком і здешевленням ВДЕ-технологій всіх типів стає економічно вигідною споруда ВДЕ-станцій з одиничними блоками малої потужності (біогазові і біопаливні, геотермальні, малі ГЕС і ГАЕС, мікро-ВЕС, когенераційні сонячні установки (CSP - технологія концентрації сонячної енергії для вироблення електрики - та/або теплової енергії; STE - геліо-термоелектрична когенерація електрики і тепла). Диспетчеризація великого числа малих розподілених ВДЕ-потужностей (або їх по-блокове відключення) придатна для глибокого регулюв</w:t>
      </w:r>
      <w:r w:rsidR="00971B20" w:rsidRPr="00FD6111">
        <w:rPr>
          <w:rFonts w:ascii="Times New Roman" w:eastAsia="Times New Roman" w:hAnsi="Times New Roman" w:cs="Times New Roman"/>
          <w:sz w:val="28"/>
          <w:szCs w:val="28"/>
          <w:lang w:eastAsia="ru-RU"/>
        </w:rPr>
        <w:t>ання енергосистеми</w:t>
      </w:r>
      <w:r w:rsidRPr="00FD6111">
        <w:rPr>
          <w:rFonts w:ascii="Times New Roman" w:eastAsia="Times New Roman" w:hAnsi="Times New Roman" w:cs="Times New Roman"/>
          <w:sz w:val="28"/>
          <w:szCs w:val="28"/>
          <w:lang w:eastAsia="ru-RU"/>
        </w:rPr>
        <w:t>.</w:t>
      </w:r>
    </w:p>
    <w:p w:rsidR="007357EA" w:rsidRPr="00FD6111" w:rsidRDefault="007357EA" w:rsidP="00971B20">
      <w:pPr>
        <w:shd w:val="clear" w:color="auto" w:fill="FFFFFF"/>
        <w:spacing w:before="150" w:after="150" w:line="360" w:lineRule="auto"/>
        <w:ind w:firstLine="708"/>
        <w:jc w:val="both"/>
        <w:rPr>
          <w:rFonts w:ascii="Times New Roman" w:eastAsia="Times New Roman" w:hAnsi="Times New Roman" w:cs="Times New Roman"/>
          <w:sz w:val="28"/>
          <w:szCs w:val="28"/>
          <w:lang w:eastAsia="ru-RU"/>
        </w:rPr>
      </w:pPr>
      <w:r w:rsidRPr="00FD6111">
        <w:rPr>
          <w:rFonts w:ascii="Times New Roman" w:eastAsia="Times New Roman" w:hAnsi="Times New Roman" w:cs="Times New Roman"/>
          <w:sz w:val="28"/>
          <w:szCs w:val="28"/>
          <w:lang w:eastAsia="ru-RU"/>
        </w:rPr>
        <w:t xml:space="preserve">Ознаками новітньої енергетичної системи стає розподілена генерація, яка вимагає </w:t>
      </w:r>
      <w:r w:rsidR="0005024B" w:rsidRPr="00FD6111">
        <w:rPr>
          <w:rFonts w:ascii="Times New Roman" w:eastAsia="Times New Roman" w:hAnsi="Times New Roman" w:cs="Times New Roman"/>
          <w:sz w:val="28"/>
          <w:szCs w:val="28"/>
          <w:lang w:eastAsia="ru-RU"/>
        </w:rPr>
        <w:t>більш розгалуженої системи електропостачання з метою використання усіх наявних прородніх енергетичних ресурсів. Окрім цього, для забезпечення надійності електропостачання споживачів необхідно в новій системі передбачити обмін потоками енергії безпосередньо між учасниками енергоринку та розробити алгоритм обміну не лише енергією а й інформацією фінансового характеру що до взаєморозрахунків за надану та спожиту електроенергію.</w:t>
      </w:r>
    </w:p>
    <w:p w:rsidR="0005024B" w:rsidRPr="00FD6111" w:rsidRDefault="0005024B">
      <w:pPr>
        <w:rPr>
          <w:rFonts w:ascii="Times New Roman" w:eastAsia="Times New Roman" w:hAnsi="Times New Roman" w:cs="Times New Roman"/>
          <w:sz w:val="28"/>
          <w:szCs w:val="28"/>
          <w:lang w:eastAsia="ru-RU"/>
        </w:rPr>
      </w:pPr>
      <w:r w:rsidRPr="00FD6111">
        <w:rPr>
          <w:rFonts w:ascii="Times New Roman" w:eastAsia="Times New Roman" w:hAnsi="Times New Roman" w:cs="Times New Roman"/>
          <w:sz w:val="28"/>
          <w:szCs w:val="28"/>
          <w:lang w:eastAsia="ru-RU"/>
        </w:rPr>
        <w:br w:type="page"/>
      </w:r>
    </w:p>
    <w:p w:rsidR="007357EA" w:rsidRPr="00FD6111" w:rsidRDefault="0005024B" w:rsidP="00971B20">
      <w:pPr>
        <w:shd w:val="clear" w:color="auto" w:fill="FFFFFF"/>
        <w:spacing w:before="150" w:after="150" w:line="360" w:lineRule="auto"/>
        <w:ind w:firstLine="708"/>
        <w:jc w:val="both"/>
        <w:rPr>
          <w:rFonts w:ascii="Times New Roman" w:eastAsia="Times New Roman" w:hAnsi="Times New Roman" w:cs="Times New Roman"/>
          <w:b/>
          <w:sz w:val="28"/>
          <w:szCs w:val="28"/>
          <w:lang w:eastAsia="ru-RU"/>
        </w:rPr>
      </w:pPr>
      <w:r w:rsidRPr="00FD6111">
        <w:rPr>
          <w:rFonts w:ascii="Times New Roman" w:eastAsia="Times New Roman" w:hAnsi="Times New Roman" w:cs="Times New Roman"/>
          <w:b/>
          <w:sz w:val="28"/>
          <w:szCs w:val="28"/>
          <w:lang w:eastAsia="ru-RU"/>
        </w:rPr>
        <w:lastRenderedPageBreak/>
        <w:t>РОЗДІЛ 2 РОЗРОБКА МОДЕЛІ ДЕЦЕНТРАЛІЗОВАНОЇ ЕНЕРГЕТИЧНОЇ СИСТЕМИ З ПЕРЕВАЖНОЮ РОЗПОДІЛЕНОЮ ГЕНЕРАЦІЄЮ</w:t>
      </w:r>
    </w:p>
    <w:p w:rsidR="0005024B" w:rsidRPr="00FD6111" w:rsidRDefault="0005024B" w:rsidP="0005024B">
      <w:pPr>
        <w:spacing w:after="0" w:line="360" w:lineRule="auto"/>
        <w:ind w:firstLine="387"/>
        <w:jc w:val="both"/>
        <w:rPr>
          <w:rFonts w:ascii="Times New Roman" w:eastAsia="Times New Roman" w:hAnsi="Times New Roman" w:cs="Times New Roman"/>
          <w:b/>
          <w:sz w:val="28"/>
          <w:szCs w:val="28"/>
          <w:lang w:eastAsia="en-GB"/>
        </w:rPr>
      </w:pPr>
      <w:r w:rsidRPr="00FD6111">
        <w:rPr>
          <w:rFonts w:ascii="Times New Roman" w:eastAsia="Times New Roman" w:hAnsi="Times New Roman" w:cs="Times New Roman"/>
          <w:b/>
          <w:sz w:val="28"/>
          <w:szCs w:val="28"/>
          <w:lang w:eastAsia="en-GB"/>
        </w:rPr>
        <w:t xml:space="preserve">2.1 </w:t>
      </w:r>
      <w:r w:rsidR="004F2E80" w:rsidRPr="00FD6111">
        <w:rPr>
          <w:rFonts w:ascii="Times New Roman" w:eastAsia="Times New Roman" w:hAnsi="Times New Roman" w:cs="Times New Roman"/>
          <w:b/>
          <w:sz w:val="28"/>
          <w:szCs w:val="28"/>
          <w:lang w:eastAsia="en-GB"/>
        </w:rPr>
        <w:t>Огляд</w:t>
      </w:r>
      <w:r w:rsidRPr="00FD6111">
        <w:rPr>
          <w:rFonts w:ascii="Times New Roman" w:eastAsia="Times New Roman" w:hAnsi="Times New Roman" w:cs="Times New Roman"/>
          <w:b/>
          <w:sz w:val="28"/>
          <w:szCs w:val="28"/>
          <w:lang w:eastAsia="en-GB"/>
        </w:rPr>
        <w:t xml:space="preserve"> стратегії зміни енергоринку України з врахуванням процесів глибокої децентралізації</w:t>
      </w:r>
    </w:p>
    <w:p w:rsidR="0005024B" w:rsidRPr="00FD6111" w:rsidRDefault="0005024B" w:rsidP="0005024B">
      <w:pPr>
        <w:spacing w:after="0" w:line="360" w:lineRule="auto"/>
        <w:ind w:firstLine="387"/>
        <w:jc w:val="both"/>
        <w:rPr>
          <w:rFonts w:ascii="Times New Roman" w:eastAsia="Times New Roman" w:hAnsi="Times New Roman" w:cs="Times New Roman"/>
          <w:sz w:val="28"/>
          <w:szCs w:val="28"/>
          <w:lang w:eastAsia="en-GB"/>
        </w:rPr>
      </w:pPr>
      <w:r w:rsidRPr="00FD6111">
        <w:rPr>
          <w:rFonts w:ascii="Times New Roman" w:eastAsia="Times New Roman" w:hAnsi="Times New Roman" w:cs="Times New Roman"/>
          <w:sz w:val="28"/>
          <w:szCs w:val="28"/>
          <w:lang w:eastAsia="en-GB"/>
        </w:rPr>
        <w:t>Технологічний процес генерації, розподілу та споживання електричної енергії (ТП ГРС ЕЕ) досить складний і вимагає ефективних систем автоматичного і автоматизованого управління, які містять у собі елемент реєстрації та подальшої обробки даних. Це обумовлено тим, що електроенергія в промислових масштабах не може відпускатися «на склад», а повинна бути в реальному часі доставлена до споживача і перетворена в інші види енергії. Недотримання балансу виробленої і спожитої електроенергії призводить до порушення роботи енергосистеми аж до повного припинення технологічного процесу.</w:t>
      </w:r>
    </w:p>
    <w:p w:rsidR="0005024B" w:rsidRPr="00FD6111" w:rsidRDefault="0005024B" w:rsidP="0005024B">
      <w:pPr>
        <w:spacing w:after="0" w:line="360" w:lineRule="auto"/>
        <w:ind w:firstLine="387"/>
        <w:jc w:val="both"/>
        <w:rPr>
          <w:rFonts w:ascii="Times New Roman" w:eastAsia="Times New Roman" w:hAnsi="Times New Roman" w:cs="Times New Roman"/>
          <w:sz w:val="28"/>
          <w:szCs w:val="28"/>
          <w:lang w:eastAsia="en-GB"/>
        </w:rPr>
      </w:pPr>
      <w:r w:rsidRPr="00FD6111">
        <w:rPr>
          <w:rFonts w:ascii="Times New Roman" w:eastAsia="Times New Roman" w:hAnsi="Times New Roman" w:cs="Times New Roman"/>
          <w:sz w:val="28"/>
          <w:szCs w:val="28"/>
          <w:lang w:eastAsia="en-GB"/>
        </w:rPr>
        <w:t>За умов розвитку альтернативних джерел живлення та систем електропостачання з розподіленою генерацією суттєво змінююється технологічна, інформаційно-управлінська та фінансово-адміністративна струткура електроенергетичних систем, це обумовлює актуальність пошуку нових ефективних засобів забезпечення процесу фунціонування електроенергетичних систем.</w:t>
      </w:r>
    </w:p>
    <w:p w:rsidR="0005024B" w:rsidRPr="00FD6111" w:rsidRDefault="0005024B" w:rsidP="0005024B">
      <w:pPr>
        <w:spacing w:after="0" w:line="360" w:lineRule="auto"/>
        <w:ind w:firstLine="387"/>
        <w:jc w:val="both"/>
        <w:rPr>
          <w:rFonts w:ascii="Times New Roman" w:eastAsia="Times New Roman" w:hAnsi="Times New Roman" w:cs="Times New Roman"/>
          <w:sz w:val="28"/>
          <w:szCs w:val="28"/>
          <w:lang w:eastAsia="en-GB"/>
        </w:rPr>
      </w:pPr>
      <w:r w:rsidRPr="00FD6111">
        <w:rPr>
          <w:rFonts w:ascii="Times New Roman" w:eastAsia="Times New Roman" w:hAnsi="Times New Roman" w:cs="Times New Roman"/>
          <w:sz w:val="28"/>
          <w:szCs w:val="28"/>
          <w:lang w:eastAsia="en-GB"/>
        </w:rPr>
        <w:t xml:space="preserve">У процесі розвитку електроенергетичних систем України утворилася певна ієрархічна структура технологічного процесу генерації розподілу та споживання електричної енергії  з відповідним адміністративно-господарським поділом функцій. Так за генерацію електроенергії відповідають енергогенеруючі компанії, які мають своєю технічною основою електростанції різних видів, цикл розподілу і передачі електричної енергії забезпечують компанії системоутворюючих мереж і цілий ряд обленерго, а також інші енергопостачальні компанії, що з'явилися за роки незалежності нашої країни, а питання споживання електричної енергії вирішуються безпосередньо на місцях в енергослужбах підприємств, комунальних </w:t>
      </w:r>
      <w:r w:rsidRPr="00FD6111">
        <w:rPr>
          <w:rFonts w:ascii="Times New Roman" w:eastAsia="Times New Roman" w:hAnsi="Times New Roman" w:cs="Times New Roman"/>
          <w:sz w:val="28"/>
          <w:szCs w:val="28"/>
          <w:lang w:eastAsia="en-GB"/>
        </w:rPr>
        <w:lastRenderedPageBreak/>
        <w:t>господарств, транспорту, соціальних і побутових об'єктів. При цьому основним видом діяльності енергогенеруючих компаній є вироблення електроенергії і видача цієї енергії в мережі єдиної енергосистеми, енергопостачальні компанії ведуть свою господарську діяльність на основі процесу транспортування купованої на енергоринку електроенергії до споживачів і заробляють на різниці закупівельної ціни і ціни відпуску електроенергії споживачам, а споживачі оплачують спожиту ними електроенергію, згідно з встановленими тарифами в які закладені витрати енергогенеруючих і енергопостачальних компаній та їх прибуток. Отже, потік електроенергії незмінно спрямований від генерації до споживання, а фінансовий потік розрахунків за електроенергію також незмінно направлено у зворотний бік. Тому існуюча структура процесу генерації, розподілу та споживання електроенергії характеризується вертикальною ієрархією з незмінним розподілом ролей на її рівнях. Це багато в чому визначає й адміністративно-управлінську структуру в даній галузі (рис. 2.6).</w:t>
      </w:r>
    </w:p>
    <w:p w:rsidR="0005024B" w:rsidRPr="00FD6111" w:rsidRDefault="0005024B" w:rsidP="0005024B">
      <w:pPr>
        <w:spacing w:after="0" w:line="360" w:lineRule="auto"/>
        <w:ind w:firstLine="387"/>
        <w:jc w:val="both"/>
        <w:rPr>
          <w:rFonts w:ascii="Times New Roman" w:eastAsia="Times New Roman" w:hAnsi="Times New Roman" w:cs="Times New Roman"/>
          <w:sz w:val="28"/>
          <w:szCs w:val="28"/>
          <w:lang w:eastAsia="en-GB"/>
        </w:rPr>
      </w:pPr>
      <w:r w:rsidRPr="00FD6111">
        <w:rPr>
          <w:rFonts w:ascii="Times New Roman" w:eastAsia="Times New Roman" w:hAnsi="Times New Roman" w:cs="Times New Roman"/>
          <w:sz w:val="28"/>
          <w:szCs w:val="28"/>
          <w:lang w:eastAsia="en-GB"/>
        </w:rPr>
        <w:t>Однак, з розвитком сучасних технологій розподіленої генерації електроенергії і демонополізаціею енергетичної галузі, останнім часом намітились чіткі тенденції до зміни вищевказаної ієрархічної системи розподілу електроенергії і фінансово-господарських відносин на даному ринку. Все більшу частку генеруючих потужностей в комунально-побутовому секторі та об'єктах малого і середнього бізнесу (особливо аграрного) складають альтернативні джерела енергії, які в залежності від режиму енергоспоживання об'єкта можуть покривати потреби в електроенергії в повній мірі, мати надлишок енергії, що генерується або її недолік [1-3].</w:t>
      </w:r>
    </w:p>
    <w:p w:rsidR="0005024B" w:rsidRPr="00FD6111" w:rsidRDefault="0005024B" w:rsidP="0005024B">
      <w:pPr>
        <w:spacing w:after="0" w:line="360" w:lineRule="auto"/>
        <w:ind w:firstLine="387"/>
        <w:jc w:val="both"/>
        <w:rPr>
          <w:rFonts w:ascii="Times New Roman" w:eastAsia="Times New Roman" w:hAnsi="Times New Roman" w:cs="Times New Roman"/>
          <w:sz w:val="28"/>
          <w:szCs w:val="28"/>
          <w:lang w:eastAsia="en-GB"/>
        </w:rPr>
      </w:pPr>
      <w:r w:rsidRPr="00FD6111">
        <w:rPr>
          <w:rFonts w:ascii="Times New Roman" w:eastAsia="Times New Roman" w:hAnsi="Times New Roman" w:cs="Times New Roman"/>
          <w:sz w:val="28"/>
          <w:szCs w:val="28"/>
          <w:lang w:eastAsia="en-GB"/>
        </w:rPr>
        <w:t xml:space="preserve">Передовий досвіт європейських країн свідчить про можливість заміщення понад 50% в структурі генерації електричної енергії промислово розвинених країн за рахунок альтернативних відновлювальних джерел живлення. Однак присутність такого великого обсягу генеруючих потужностей із низькими показниками прогнозування генерації великих обсягів енергії можливе лише </w:t>
      </w:r>
      <w:r w:rsidRPr="00FD6111">
        <w:rPr>
          <w:rFonts w:ascii="Times New Roman" w:eastAsia="Times New Roman" w:hAnsi="Times New Roman" w:cs="Times New Roman"/>
          <w:sz w:val="28"/>
          <w:szCs w:val="28"/>
          <w:lang w:eastAsia="en-GB"/>
        </w:rPr>
        <w:lastRenderedPageBreak/>
        <w:t xml:space="preserve">за рахунок впровадження сучасних систем автоматичного управління цим процесом. </w:t>
      </w:r>
    </w:p>
    <w:p w:rsidR="0005024B" w:rsidRPr="00FD6111" w:rsidRDefault="0005024B" w:rsidP="0005024B">
      <w:pPr>
        <w:spacing w:after="0" w:line="360" w:lineRule="auto"/>
        <w:ind w:firstLine="387"/>
        <w:jc w:val="both"/>
        <w:rPr>
          <w:rFonts w:ascii="Times New Roman" w:eastAsia="Times New Roman" w:hAnsi="Times New Roman" w:cs="Times New Roman"/>
          <w:sz w:val="28"/>
          <w:szCs w:val="28"/>
          <w:lang w:eastAsia="en-GB"/>
        </w:rPr>
      </w:pPr>
    </w:p>
    <w:p w:rsidR="0005024B" w:rsidRPr="00FD6111" w:rsidRDefault="0005024B" w:rsidP="0005024B">
      <w:pPr>
        <w:spacing w:after="0" w:line="360" w:lineRule="auto"/>
        <w:ind w:firstLine="387"/>
        <w:jc w:val="center"/>
        <w:rPr>
          <w:rFonts w:ascii="Times New Roman" w:eastAsia="Times New Roman" w:hAnsi="Times New Roman" w:cs="Times New Roman"/>
          <w:sz w:val="28"/>
          <w:szCs w:val="28"/>
          <w:lang w:eastAsia="en-GB"/>
        </w:rPr>
      </w:pPr>
      <w:r w:rsidRPr="00FD6111">
        <w:rPr>
          <w:rFonts w:ascii="Times New Roman" w:eastAsia="Times New Roman" w:hAnsi="Times New Roman" w:cs="Times New Roman"/>
          <w:noProof/>
          <w:sz w:val="28"/>
          <w:szCs w:val="28"/>
          <w:lang w:val="ru-RU" w:eastAsia="ru-RU"/>
        </w:rPr>
        <w:drawing>
          <wp:inline distT="0" distB="0" distL="0" distR="0">
            <wp:extent cx="4266565" cy="379984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66565" cy="3799840"/>
                    </a:xfrm>
                    <a:prstGeom prst="rect">
                      <a:avLst/>
                    </a:prstGeom>
                    <a:noFill/>
                  </pic:spPr>
                </pic:pic>
              </a:graphicData>
            </a:graphic>
          </wp:inline>
        </w:drawing>
      </w:r>
    </w:p>
    <w:p w:rsidR="0005024B" w:rsidRPr="00FD6111" w:rsidRDefault="0005024B" w:rsidP="0005024B">
      <w:pPr>
        <w:spacing w:after="0" w:line="360" w:lineRule="auto"/>
        <w:jc w:val="center"/>
        <w:rPr>
          <w:rFonts w:ascii="Times New Roman" w:eastAsia="Times New Roman" w:hAnsi="Times New Roman" w:cs="Times New Roman"/>
          <w:sz w:val="28"/>
          <w:szCs w:val="28"/>
          <w:lang w:eastAsia="en-GB"/>
        </w:rPr>
      </w:pPr>
      <w:r w:rsidRPr="00FD6111">
        <w:rPr>
          <w:rFonts w:ascii="Times New Roman" w:eastAsia="Times New Roman" w:hAnsi="Times New Roman" w:cs="Times New Roman"/>
          <w:sz w:val="28"/>
          <w:szCs w:val="28"/>
          <w:lang w:eastAsia="en-GB"/>
        </w:rPr>
        <w:t>Рис. 2.</w:t>
      </w:r>
      <w:r w:rsidR="004F2E80" w:rsidRPr="00FD6111">
        <w:rPr>
          <w:rFonts w:ascii="Times New Roman" w:eastAsia="Times New Roman" w:hAnsi="Times New Roman" w:cs="Times New Roman"/>
          <w:sz w:val="28"/>
          <w:szCs w:val="28"/>
          <w:lang w:eastAsia="en-GB"/>
        </w:rPr>
        <w:t>1</w:t>
      </w:r>
      <w:r w:rsidRPr="00FD6111">
        <w:rPr>
          <w:rFonts w:ascii="Times New Roman" w:eastAsia="Times New Roman" w:hAnsi="Times New Roman" w:cs="Times New Roman"/>
          <w:sz w:val="28"/>
          <w:szCs w:val="28"/>
          <w:lang w:eastAsia="en-GB"/>
        </w:rPr>
        <w:t xml:space="preserve"> Узагальнена структура енергоринку України</w:t>
      </w:r>
    </w:p>
    <w:p w:rsidR="0005024B" w:rsidRPr="00FD6111" w:rsidRDefault="0005024B" w:rsidP="0005024B">
      <w:pPr>
        <w:spacing w:after="0" w:line="360" w:lineRule="auto"/>
        <w:ind w:firstLine="387"/>
        <w:jc w:val="both"/>
        <w:rPr>
          <w:rFonts w:ascii="Times New Roman" w:eastAsia="Times New Roman" w:hAnsi="Times New Roman" w:cs="Times New Roman"/>
          <w:sz w:val="28"/>
          <w:szCs w:val="28"/>
          <w:lang w:eastAsia="en-GB"/>
        </w:rPr>
      </w:pPr>
    </w:p>
    <w:p w:rsidR="0005024B" w:rsidRPr="00FD6111" w:rsidRDefault="0005024B" w:rsidP="0005024B">
      <w:pPr>
        <w:spacing w:after="0" w:line="360" w:lineRule="auto"/>
        <w:ind w:firstLine="387"/>
        <w:jc w:val="both"/>
        <w:rPr>
          <w:rFonts w:ascii="Times New Roman" w:eastAsia="Times New Roman" w:hAnsi="Times New Roman" w:cs="Times New Roman"/>
          <w:sz w:val="28"/>
          <w:szCs w:val="28"/>
          <w:lang w:eastAsia="en-GB"/>
        </w:rPr>
      </w:pPr>
      <w:r w:rsidRPr="00FD6111">
        <w:rPr>
          <w:rFonts w:ascii="Times New Roman" w:eastAsia="Times New Roman" w:hAnsi="Times New Roman" w:cs="Times New Roman"/>
          <w:sz w:val="28"/>
          <w:szCs w:val="28"/>
          <w:lang w:eastAsia="en-GB"/>
        </w:rPr>
        <w:t>Відповідно цих режімов роботи кожен окремо взятий енергооб'єкт протягом часу може змінювати свою функцію, тобто виступати як джерело живлення або як споживач або працювати відокремлено від мережі і не брати участь в загальному ТП ГРС ЕЕ. Таким же чином змінюється структура адміністративно-господарського управління цією більш складною системою.</w:t>
      </w:r>
    </w:p>
    <w:p w:rsidR="0005024B" w:rsidRPr="00FD6111" w:rsidRDefault="0005024B" w:rsidP="0005024B">
      <w:pPr>
        <w:spacing w:after="0" w:line="360" w:lineRule="auto"/>
        <w:ind w:firstLine="387"/>
        <w:jc w:val="both"/>
        <w:rPr>
          <w:rFonts w:ascii="Times New Roman" w:eastAsia="Times New Roman" w:hAnsi="Times New Roman" w:cs="Times New Roman"/>
          <w:sz w:val="28"/>
          <w:szCs w:val="28"/>
          <w:lang w:eastAsia="en-GB"/>
        </w:rPr>
      </w:pPr>
      <w:r w:rsidRPr="00FD6111">
        <w:rPr>
          <w:rFonts w:ascii="Times New Roman" w:eastAsia="Times New Roman" w:hAnsi="Times New Roman" w:cs="Times New Roman"/>
          <w:sz w:val="28"/>
          <w:szCs w:val="28"/>
          <w:lang w:eastAsia="en-GB"/>
        </w:rPr>
        <w:t>Такі реалії визначають розвиток вдосконалених систем управління процесом генерації, розподілу і споживання електроенергії. Цьому сприяє інтенсивний розвиток цифрових технологій і глобалізація каналів передачі інформації.  Результатом такого розвитку в електроенергіїтику є технології SmartGrid, створення віртуальних електростанцій, автоматизація діспетчеріза-ції об'єднаних енергосистем і т.ін.</w:t>
      </w:r>
    </w:p>
    <w:p w:rsidR="0005024B" w:rsidRPr="00FD6111" w:rsidRDefault="0005024B" w:rsidP="0005024B">
      <w:pPr>
        <w:spacing w:after="0" w:line="360" w:lineRule="auto"/>
        <w:ind w:firstLine="387"/>
        <w:jc w:val="both"/>
        <w:rPr>
          <w:rFonts w:ascii="Times New Roman" w:eastAsia="Times New Roman" w:hAnsi="Times New Roman" w:cs="Times New Roman"/>
          <w:sz w:val="28"/>
          <w:szCs w:val="28"/>
          <w:lang w:eastAsia="en-GB"/>
        </w:rPr>
      </w:pPr>
      <w:r w:rsidRPr="00FD6111">
        <w:rPr>
          <w:rFonts w:ascii="Times New Roman" w:eastAsia="Times New Roman" w:hAnsi="Times New Roman" w:cs="Times New Roman"/>
          <w:sz w:val="28"/>
          <w:szCs w:val="28"/>
          <w:lang w:eastAsia="en-GB"/>
        </w:rPr>
        <w:lastRenderedPageBreak/>
        <w:t>Розглядаючи приклад побудови децентралізованої системи електропостачання із змінними функціями енергооб'єктів слід зазначити, що в даній системі на одному проміжку часу між учасниками відбувається обмін товаром (в даному випадку електроенергією), інформацією про параметри товару і, як наслідок, фінансовий обмін. Тому автоматизована система управління процесом генерації, розподілу і споживання електроенергії в даній мережі крім дотримання вимог викладених вище повинна враховувати ще такі вимоги як:</w:t>
      </w:r>
    </w:p>
    <w:p w:rsidR="0005024B" w:rsidRPr="00FD6111" w:rsidRDefault="0005024B" w:rsidP="0005024B">
      <w:pPr>
        <w:spacing w:after="0" w:line="360" w:lineRule="auto"/>
        <w:ind w:firstLine="387"/>
        <w:jc w:val="both"/>
        <w:rPr>
          <w:rFonts w:ascii="Times New Roman" w:eastAsia="Times New Roman" w:hAnsi="Times New Roman" w:cs="Times New Roman"/>
          <w:sz w:val="28"/>
          <w:szCs w:val="28"/>
          <w:lang w:eastAsia="en-GB"/>
        </w:rPr>
      </w:pPr>
      <w:r w:rsidRPr="00FD6111">
        <w:rPr>
          <w:rFonts w:ascii="Times New Roman" w:eastAsia="Times New Roman" w:hAnsi="Times New Roman" w:cs="Times New Roman"/>
          <w:sz w:val="28"/>
          <w:szCs w:val="28"/>
          <w:lang w:eastAsia="en-GB"/>
        </w:rPr>
        <w:t>-</w:t>
      </w:r>
      <w:r w:rsidRPr="00FD6111">
        <w:rPr>
          <w:rFonts w:ascii="Times New Roman" w:eastAsia="Times New Roman" w:hAnsi="Times New Roman" w:cs="Times New Roman"/>
          <w:sz w:val="28"/>
          <w:szCs w:val="28"/>
          <w:lang w:eastAsia="en-GB"/>
        </w:rPr>
        <w:tab/>
        <w:t>врахування можливості зміни учасниками енергоринку своїх функцій (генератор, споживач, автономна робота);</w:t>
      </w:r>
    </w:p>
    <w:p w:rsidR="0005024B" w:rsidRPr="00FD6111" w:rsidRDefault="0005024B" w:rsidP="0005024B">
      <w:pPr>
        <w:spacing w:after="0" w:line="360" w:lineRule="auto"/>
        <w:ind w:firstLine="387"/>
        <w:jc w:val="both"/>
        <w:rPr>
          <w:rFonts w:ascii="Times New Roman" w:eastAsia="Times New Roman" w:hAnsi="Times New Roman" w:cs="Times New Roman"/>
          <w:sz w:val="28"/>
          <w:szCs w:val="28"/>
          <w:lang w:eastAsia="en-GB"/>
        </w:rPr>
      </w:pPr>
      <w:r w:rsidRPr="00FD6111">
        <w:rPr>
          <w:rFonts w:ascii="Times New Roman" w:eastAsia="Times New Roman" w:hAnsi="Times New Roman" w:cs="Times New Roman"/>
          <w:sz w:val="28"/>
          <w:szCs w:val="28"/>
          <w:lang w:eastAsia="en-GB"/>
        </w:rPr>
        <w:t>-</w:t>
      </w:r>
      <w:r w:rsidRPr="00FD6111">
        <w:rPr>
          <w:rFonts w:ascii="Times New Roman" w:eastAsia="Times New Roman" w:hAnsi="Times New Roman" w:cs="Times New Roman"/>
          <w:sz w:val="28"/>
          <w:szCs w:val="28"/>
          <w:lang w:eastAsia="en-GB"/>
        </w:rPr>
        <w:tab/>
        <w:t>врахування можливості безпосередніх розрахунків за генеровану та спожиту електроенергію між усіма учасниками ринку.</w:t>
      </w:r>
    </w:p>
    <w:p w:rsidR="0005024B" w:rsidRPr="00FD6111" w:rsidRDefault="0005024B" w:rsidP="0005024B">
      <w:pPr>
        <w:spacing w:after="0" w:line="360" w:lineRule="auto"/>
        <w:ind w:firstLine="387"/>
        <w:jc w:val="both"/>
        <w:rPr>
          <w:rFonts w:ascii="Times New Roman" w:eastAsia="Times New Roman" w:hAnsi="Times New Roman" w:cs="Times New Roman"/>
          <w:sz w:val="28"/>
          <w:szCs w:val="28"/>
          <w:lang w:eastAsia="en-GB"/>
        </w:rPr>
      </w:pPr>
      <w:r w:rsidRPr="00FD6111">
        <w:rPr>
          <w:rFonts w:ascii="Times New Roman" w:eastAsia="Times New Roman" w:hAnsi="Times New Roman" w:cs="Times New Roman"/>
          <w:sz w:val="28"/>
          <w:szCs w:val="28"/>
          <w:lang w:eastAsia="en-GB"/>
        </w:rPr>
        <w:t>При цьому така система повинна враховувати і управляти трьома взаємопов'язаними потоками:</w:t>
      </w:r>
    </w:p>
    <w:p w:rsidR="0005024B" w:rsidRPr="00FD6111" w:rsidRDefault="0005024B" w:rsidP="0005024B">
      <w:pPr>
        <w:spacing w:after="0" w:line="360" w:lineRule="auto"/>
        <w:ind w:firstLine="387"/>
        <w:jc w:val="both"/>
        <w:rPr>
          <w:rFonts w:ascii="Times New Roman" w:eastAsia="Times New Roman" w:hAnsi="Times New Roman" w:cs="Times New Roman"/>
          <w:sz w:val="28"/>
          <w:szCs w:val="28"/>
          <w:lang w:eastAsia="en-GB"/>
        </w:rPr>
      </w:pPr>
      <w:r w:rsidRPr="00FD6111">
        <w:rPr>
          <w:rFonts w:ascii="Times New Roman" w:eastAsia="Times New Roman" w:hAnsi="Times New Roman" w:cs="Times New Roman"/>
          <w:sz w:val="28"/>
          <w:szCs w:val="28"/>
          <w:lang w:eastAsia="en-GB"/>
        </w:rPr>
        <w:t>- товарним (електроенергія);</w:t>
      </w:r>
    </w:p>
    <w:p w:rsidR="0005024B" w:rsidRPr="00FD6111" w:rsidRDefault="0005024B" w:rsidP="0005024B">
      <w:pPr>
        <w:spacing w:after="0" w:line="360" w:lineRule="auto"/>
        <w:ind w:firstLine="387"/>
        <w:jc w:val="both"/>
        <w:rPr>
          <w:rFonts w:ascii="Times New Roman" w:eastAsia="Times New Roman" w:hAnsi="Times New Roman" w:cs="Times New Roman"/>
          <w:sz w:val="28"/>
          <w:szCs w:val="28"/>
          <w:lang w:eastAsia="en-GB"/>
        </w:rPr>
      </w:pPr>
      <w:r w:rsidRPr="00FD6111">
        <w:rPr>
          <w:rFonts w:ascii="Times New Roman" w:eastAsia="Times New Roman" w:hAnsi="Times New Roman" w:cs="Times New Roman"/>
          <w:sz w:val="28"/>
          <w:szCs w:val="28"/>
          <w:lang w:eastAsia="en-GB"/>
        </w:rPr>
        <w:t>- технологічно-інформаційним (дані про кількість та параметри електричної енергії);</w:t>
      </w:r>
    </w:p>
    <w:p w:rsidR="0005024B" w:rsidRPr="00FD6111" w:rsidRDefault="0005024B" w:rsidP="0005024B">
      <w:pPr>
        <w:spacing w:after="0" w:line="360" w:lineRule="auto"/>
        <w:ind w:firstLine="387"/>
        <w:jc w:val="both"/>
        <w:rPr>
          <w:rFonts w:ascii="Times New Roman" w:eastAsia="Times New Roman" w:hAnsi="Times New Roman" w:cs="Times New Roman"/>
          <w:sz w:val="28"/>
          <w:szCs w:val="28"/>
          <w:lang w:eastAsia="en-GB"/>
        </w:rPr>
      </w:pPr>
      <w:r w:rsidRPr="00FD6111">
        <w:rPr>
          <w:rFonts w:ascii="Times New Roman" w:eastAsia="Times New Roman" w:hAnsi="Times New Roman" w:cs="Times New Roman"/>
          <w:sz w:val="28"/>
          <w:szCs w:val="28"/>
          <w:lang w:eastAsia="en-GB"/>
        </w:rPr>
        <w:t xml:space="preserve">- та фінансово-інформаційним (данні про взаєморозрахунки та попередні замовлення між учасниками ринку).Сучасні тенденції розвитку електроенергетичних систем обумовлюють їх подальшу децентралізацію. </w:t>
      </w:r>
    </w:p>
    <w:p w:rsidR="0005024B" w:rsidRPr="00FD6111" w:rsidRDefault="0005024B" w:rsidP="0005024B">
      <w:pPr>
        <w:spacing w:after="0" w:line="360" w:lineRule="auto"/>
        <w:ind w:firstLine="387"/>
        <w:jc w:val="both"/>
        <w:rPr>
          <w:rFonts w:ascii="Times New Roman" w:eastAsia="Times New Roman" w:hAnsi="Times New Roman" w:cs="Times New Roman"/>
          <w:sz w:val="28"/>
          <w:szCs w:val="28"/>
          <w:lang w:eastAsia="en-GB"/>
        </w:rPr>
      </w:pPr>
      <w:r w:rsidRPr="00FD6111">
        <w:rPr>
          <w:rFonts w:ascii="Times New Roman" w:eastAsia="Times New Roman" w:hAnsi="Times New Roman" w:cs="Times New Roman"/>
          <w:sz w:val="28"/>
          <w:szCs w:val="28"/>
          <w:lang w:eastAsia="en-GB"/>
        </w:rPr>
        <w:t xml:space="preserve">В цьому напрямку перспективними технологіями є впровадження в децентралізованих системах технологій Smart Grid для роботи з потоком технічної інформації та технології Blockchain для фінансових операцій [4,5]. Ці технології вже мають позитивний досвіт їх використання та практичної реалізації в децентралізованих енергетичних системах. </w:t>
      </w:r>
    </w:p>
    <w:p w:rsidR="0005024B" w:rsidRPr="00FD6111" w:rsidRDefault="0005024B" w:rsidP="0005024B">
      <w:pPr>
        <w:spacing w:after="0" w:line="360" w:lineRule="auto"/>
        <w:ind w:firstLine="387"/>
        <w:jc w:val="both"/>
        <w:rPr>
          <w:rFonts w:ascii="Times New Roman" w:eastAsia="Times New Roman" w:hAnsi="Times New Roman" w:cs="Times New Roman"/>
          <w:b/>
          <w:sz w:val="28"/>
          <w:szCs w:val="28"/>
          <w:lang w:eastAsia="en-GB"/>
        </w:rPr>
      </w:pPr>
      <w:r w:rsidRPr="00FD6111">
        <w:rPr>
          <w:rFonts w:ascii="Times New Roman" w:eastAsia="Times New Roman" w:hAnsi="Times New Roman" w:cs="Times New Roman"/>
          <w:sz w:val="28"/>
          <w:szCs w:val="28"/>
          <w:lang w:eastAsia="en-GB"/>
        </w:rPr>
        <w:t xml:space="preserve">Технологія Blockchain праює за принципом розподіленого реєстру даних між всіма включеними в мережу пристроями за допомогою яких усі користувачі здійснюють передачу інформації. Це дозволяє уникнути ризиків втрати інформації оскільки вона доступна кожному учаснику мережі та </w:t>
      </w:r>
      <w:r w:rsidRPr="00FD6111">
        <w:rPr>
          <w:rFonts w:ascii="Times New Roman" w:eastAsia="Times New Roman" w:hAnsi="Times New Roman" w:cs="Times New Roman"/>
          <w:sz w:val="28"/>
          <w:szCs w:val="28"/>
          <w:lang w:eastAsia="en-GB"/>
        </w:rPr>
        <w:lastRenderedPageBreak/>
        <w:t>зберігається у кожного з них. Тому втрачена інформація може бути відновлена в будь якому разі, коли хоча б один учасник її зберіг.</w:t>
      </w:r>
    </w:p>
    <w:p w:rsidR="0005024B" w:rsidRPr="00FD6111" w:rsidRDefault="0005024B" w:rsidP="0005024B">
      <w:pPr>
        <w:spacing w:line="360" w:lineRule="auto"/>
        <w:ind w:firstLine="387"/>
        <w:rPr>
          <w:rFonts w:ascii="Times New Roman" w:eastAsia="Times New Roman" w:hAnsi="Times New Roman" w:cs="Times New Roman"/>
          <w:sz w:val="28"/>
          <w:szCs w:val="28"/>
          <w:lang w:eastAsia="en-GB"/>
        </w:rPr>
      </w:pPr>
      <w:r w:rsidRPr="00FD6111">
        <w:rPr>
          <w:rFonts w:ascii="Times New Roman" w:eastAsia="Times New Roman" w:hAnsi="Times New Roman" w:cs="Times New Roman"/>
          <w:sz w:val="28"/>
          <w:szCs w:val="28"/>
          <w:lang w:eastAsia="en-GB"/>
        </w:rPr>
        <w:t>Отже впровадження розглянутих технологій є перспективним напрямком розвитку інформаційних систем в електроенергетиці оскільки за своєю суттю дана технологія відповідає концепції децентралізації систем (енергетичних в тому числі).</w:t>
      </w:r>
    </w:p>
    <w:p w:rsidR="007357EA" w:rsidRPr="00FD6111" w:rsidRDefault="007357EA" w:rsidP="00971B20">
      <w:pPr>
        <w:shd w:val="clear" w:color="auto" w:fill="FFFFFF"/>
        <w:spacing w:before="150" w:after="150" w:line="360" w:lineRule="auto"/>
        <w:ind w:firstLine="708"/>
        <w:jc w:val="both"/>
        <w:rPr>
          <w:rFonts w:ascii="Times New Roman" w:eastAsia="Times New Roman" w:hAnsi="Times New Roman" w:cs="Times New Roman"/>
          <w:sz w:val="28"/>
          <w:szCs w:val="28"/>
          <w:lang w:eastAsia="ru-RU"/>
        </w:rPr>
      </w:pPr>
    </w:p>
    <w:p w:rsidR="007357EA" w:rsidRPr="00FD6111" w:rsidRDefault="004F2E80" w:rsidP="00971B20">
      <w:pPr>
        <w:shd w:val="clear" w:color="auto" w:fill="FFFFFF"/>
        <w:spacing w:before="150" w:after="150" w:line="360" w:lineRule="auto"/>
        <w:ind w:firstLine="708"/>
        <w:jc w:val="both"/>
        <w:rPr>
          <w:rFonts w:ascii="Times New Roman" w:eastAsia="Times New Roman" w:hAnsi="Times New Roman" w:cs="Times New Roman"/>
          <w:b/>
          <w:sz w:val="28"/>
          <w:szCs w:val="28"/>
          <w:lang w:eastAsia="ru-RU"/>
        </w:rPr>
      </w:pPr>
      <w:r w:rsidRPr="00FD6111">
        <w:rPr>
          <w:rFonts w:ascii="Times New Roman" w:eastAsia="Times New Roman" w:hAnsi="Times New Roman" w:cs="Times New Roman"/>
          <w:b/>
          <w:sz w:val="28"/>
          <w:szCs w:val="28"/>
          <w:lang w:eastAsia="ru-RU"/>
        </w:rPr>
        <w:t xml:space="preserve">2.2 Розробка моделі </w:t>
      </w:r>
      <w:r w:rsidR="00190337" w:rsidRPr="00FD6111">
        <w:rPr>
          <w:rFonts w:ascii="Times New Roman" w:eastAsia="Times New Roman" w:hAnsi="Times New Roman" w:cs="Times New Roman"/>
          <w:b/>
          <w:sz w:val="28"/>
          <w:szCs w:val="28"/>
          <w:lang w:eastAsia="ru-RU"/>
        </w:rPr>
        <w:t>єдиних</w:t>
      </w:r>
      <w:r w:rsidRPr="00FD6111">
        <w:rPr>
          <w:rFonts w:ascii="Times New Roman" w:eastAsia="Times New Roman" w:hAnsi="Times New Roman" w:cs="Times New Roman"/>
          <w:b/>
          <w:sz w:val="28"/>
          <w:szCs w:val="28"/>
          <w:lang w:eastAsia="ru-RU"/>
        </w:rPr>
        <w:t xml:space="preserve"> електричних мереж з переважно розподіленою генерацією</w:t>
      </w:r>
    </w:p>
    <w:p w:rsidR="004F2E80" w:rsidRPr="00FD6111" w:rsidRDefault="004F2E80" w:rsidP="004F2E80">
      <w:pPr>
        <w:shd w:val="clear" w:color="auto" w:fill="FFFFFF"/>
        <w:spacing w:before="150" w:after="150" w:line="360" w:lineRule="auto"/>
        <w:jc w:val="both"/>
        <w:rPr>
          <w:rFonts w:ascii="Times New Roman" w:eastAsia="Times New Roman" w:hAnsi="Times New Roman" w:cs="Times New Roman"/>
          <w:sz w:val="28"/>
          <w:szCs w:val="28"/>
          <w:lang w:eastAsia="ru-RU"/>
        </w:rPr>
      </w:pPr>
      <w:r w:rsidRPr="00FD6111">
        <w:rPr>
          <w:rFonts w:ascii="Times New Roman" w:eastAsia="Times New Roman" w:hAnsi="Times New Roman" w:cs="Times New Roman"/>
          <w:sz w:val="28"/>
          <w:szCs w:val="28"/>
          <w:lang w:eastAsia="ru-RU"/>
        </w:rPr>
        <w:tab/>
        <w:t xml:space="preserve">Основою систем розподіленої генерації є первинні енергоресурси, які розподілені по великій площі та не мають концентрованого вигляду. Це енергія сонячного випромінювання, питома електрична потужність якої з урахуванням коефіцієнту </w:t>
      </w:r>
      <w:r w:rsidR="001904DB" w:rsidRPr="00FD6111">
        <w:rPr>
          <w:rFonts w:ascii="Times New Roman" w:eastAsia="Times New Roman" w:hAnsi="Times New Roman" w:cs="Times New Roman"/>
          <w:sz w:val="28"/>
          <w:szCs w:val="28"/>
          <w:lang w:eastAsia="ru-RU"/>
        </w:rPr>
        <w:t>корисної дії сонячних панелей та технології спорудження на їх базі соняцних електростанції становить порядка 50 Вт на м</w:t>
      </w:r>
      <w:r w:rsidR="001904DB" w:rsidRPr="00FD6111">
        <w:rPr>
          <w:rFonts w:ascii="Times New Roman" w:eastAsia="Times New Roman" w:hAnsi="Times New Roman" w:cs="Times New Roman"/>
          <w:sz w:val="28"/>
          <w:szCs w:val="28"/>
          <w:vertAlign w:val="superscript"/>
          <w:lang w:eastAsia="ru-RU"/>
        </w:rPr>
        <w:t>2</w:t>
      </w:r>
      <w:r w:rsidR="001904DB" w:rsidRPr="00FD6111">
        <w:rPr>
          <w:rFonts w:ascii="Times New Roman" w:eastAsia="Times New Roman" w:hAnsi="Times New Roman" w:cs="Times New Roman"/>
          <w:sz w:val="28"/>
          <w:szCs w:val="28"/>
          <w:lang w:eastAsia="ru-RU"/>
        </w:rPr>
        <w:t xml:space="preserve"> при коефіцієнті використання встановленої потужності порядка 20-25%. Або це розподілена енергія вітру де діаметр колес вітротурбіни потужністю в </w:t>
      </w:r>
      <w:r w:rsidR="00D90D99" w:rsidRPr="00FD6111">
        <w:rPr>
          <w:rFonts w:ascii="Times New Roman" w:eastAsia="Times New Roman" w:hAnsi="Times New Roman" w:cs="Times New Roman"/>
          <w:sz w:val="28"/>
          <w:szCs w:val="28"/>
          <w:lang w:eastAsia="ru-RU"/>
        </w:rPr>
        <w:t>3</w:t>
      </w:r>
      <w:r w:rsidR="001904DB" w:rsidRPr="00FD6111">
        <w:rPr>
          <w:rFonts w:ascii="Times New Roman" w:eastAsia="Times New Roman" w:hAnsi="Times New Roman" w:cs="Times New Roman"/>
          <w:sz w:val="28"/>
          <w:szCs w:val="28"/>
          <w:lang w:eastAsia="ru-RU"/>
        </w:rPr>
        <w:t xml:space="preserve"> кВт має розміри понад 6 метрів. Також первинні ресурси біоенергетичних установок розподілені на великій площі сільськогосподарських підприємств. Тому основним питомим показником енергетичного потенціалу систем розподіленої генерації характериних для українських реалій є потенційна енергетична потужність відносно площі з якої ця потужність збирається, а розподіл енергетичних ресурсів по площи в умовах </w:t>
      </w:r>
      <w:r w:rsidR="00D90D99" w:rsidRPr="00FD6111">
        <w:rPr>
          <w:rFonts w:ascii="Times New Roman" w:eastAsia="Times New Roman" w:hAnsi="Times New Roman" w:cs="Times New Roman"/>
          <w:sz w:val="28"/>
          <w:szCs w:val="28"/>
          <w:lang w:eastAsia="ru-RU"/>
        </w:rPr>
        <w:t>практично всієї України (окрім гірських районів та морського узбережжя) досить плавний і не має областей аномально високої концентрації сокупності цих енергоресурсі. Отже основою енергетичною одиницею побудови нової енергосистеми в умовах розподіленої генерації є одиниці виміру площі землі яка може бути пристосована для потреб енергетичного виробництва.</w:t>
      </w:r>
    </w:p>
    <w:p w:rsidR="00D90D99" w:rsidRPr="00FD6111" w:rsidRDefault="00D90D99" w:rsidP="004F2E80">
      <w:pPr>
        <w:shd w:val="clear" w:color="auto" w:fill="FFFFFF"/>
        <w:spacing w:before="150" w:after="150" w:line="360" w:lineRule="auto"/>
        <w:jc w:val="both"/>
        <w:rPr>
          <w:rFonts w:ascii="Times New Roman" w:eastAsia="Times New Roman" w:hAnsi="Times New Roman" w:cs="Times New Roman"/>
          <w:sz w:val="28"/>
          <w:szCs w:val="28"/>
          <w:lang w:eastAsia="ru-RU"/>
        </w:rPr>
      </w:pPr>
      <w:r w:rsidRPr="00FD6111">
        <w:rPr>
          <w:rFonts w:ascii="Times New Roman" w:eastAsia="Times New Roman" w:hAnsi="Times New Roman" w:cs="Times New Roman"/>
          <w:sz w:val="28"/>
          <w:szCs w:val="28"/>
          <w:lang w:eastAsia="ru-RU"/>
        </w:rPr>
        <w:tab/>
        <w:t xml:space="preserve">В роботі пропонується модель побудови енергетичної системи з переважно розподіленою генерацією на засадах фрактально-кластерної </w:t>
      </w:r>
      <w:r w:rsidRPr="00FD6111">
        <w:rPr>
          <w:rFonts w:ascii="Times New Roman" w:eastAsia="Times New Roman" w:hAnsi="Times New Roman" w:cs="Times New Roman"/>
          <w:sz w:val="28"/>
          <w:szCs w:val="28"/>
          <w:lang w:eastAsia="ru-RU"/>
        </w:rPr>
        <w:lastRenderedPageBreak/>
        <w:t>моделі.</w:t>
      </w:r>
      <w:r w:rsidR="002C5B90" w:rsidRPr="00FD6111">
        <w:rPr>
          <w:rFonts w:ascii="Times New Roman" w:eastAsia="Times New Roman" w:hAnsi="Times New Roman" w:cs="Times New Roman"/>
          <w:sz w:val="28"/>
          <w:szCs w:val="28"/>
          <w:lang w:eastAsia="ru-RU"/>
        </w:rPr>
        <w:t xml:space="preserve"> Відповідно до запропонованої моделі (рис. 2.2) фракталом першої ітерації є </w:t>
      </w:r>
      <w:r w:rsidR="00763D8F" w:rsidRPr="00FD6111">
        <w:rPr>
          <w:rFonts w:ascii="Times New Roman" w:eastAsia="Times New Roman" w:hAnsi="Times New Roman" w:cs="Times New Roman"/>
          <w:sz w:val="28"/>
          <w:szCs w:val="28"/>
          <w:lang w:eastAsia="ru-RU"/>
        </w:rPr>
        <w:t>сукупність земельних ділянок (відповідно до рисунку чотирьох) кожна з яких має точку видачі/прийняття потужності (</w:t>
      </w:r>
      <w:r w:rsidR="00B71CD8">
        <w:rPr>
          <w:rFonts w:ascii="Times New Roman" w:eastAsia="Times New Roman" w:hAnsi="Times New Roman" w:cs="Times New Roman"/>
          <w:sz w:val="28"/>
          <w:szCs w:val="28"/>
          <w:lang w:eastAsia="ru-RU"/>
        </w:rPr>
        <w:t>підстанцію н</w:t>
      </w:r>
      <w:r w:rsidR="00763D8F" w:rsidRPr="00FD6111">
        <w:rPr>
          <w:rFonts w:ascii="Times New Roman" w:eastAsia="Times New Roman" w:hAnsi="Times New Roman" w:cs="Times New Roman"/>
          <w:sz w:val="28"/>
          <w:szCs w:val="28"/>
          <w:lang w:eastAsia="ru-RU"/>
        </w:rPr>
        <w:t xml:space="preserve">оминальною напругою U1). Видача/прийняття потужності усіх ділянок фракталу першої ітерації здійснюється на підстанції номінальної напруги U2 (вочевидь зрозуміло що U1&lt;U2). На більш високому рівні зявляється фрактальна структура другої ітерації, яка складається із сукупності елементарних структур, а центром видачі/прийняття потужності стає підстанція номінальною напругою U3. </w:t>
      </w:r>
    </w:p>
    <w:p w:rsidR="00D90D99" w:rsidRPr="00FD6111" w:rsidRDefault="00643AC5" w:rsidP="00643AC5">
      <w:pPr>
        <w:shd w:val="clear" w:color="auto" w:fill="FFFFFF"/>
        <w:spacing w:before="150" w:after="150" w:line="360" w:lineRule="auto"/>
        <w:jc w:val="center"/>
        <w:rPr>
          <w:rFonts w:ascii="Times New Roman" w:eastAsia="Times New Roman" w:hAnsi="Times New Roman" w:cs="Times New Roman"/>
          <w:sz w:val="28"/>
          <w:szCs w:val="28"/>
          <w:lang w:eastAsia="ru-RU"/>
        </w:rPr>
      </w:pPr>
      <w:r w:rsidRPr="00FD6111">
        <w:rPr>
          <w:rFonts w:ascii="Times New Roman" w:eastAsia="Times New Roman" w:hAnsi="Times New Roman" w:cs="Times New Roman"/>
          <w:noProof/>
          <w:sz w:val="28"/>
          <w:szCs w:val="28"/>
          <w:lang w:val="ru-RU" w:eastAsia="ru-RU"/>
        </w:rPr>
        <w:drawing>
          <wp:inline distT="0" distB="0" distL="0" distR="0">
            <wp:extent cx="4175049" cy="5630778"/>
            <wp:effectExtent l="0" t="0" r="0"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 2.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182460" cy="5640773"/>
                    </a:xfrm>
                    <a:prstGeom prst="rect">
                      <a:avLst/>
                    </a:prstGeom>
                  </pic:spPr>
                </pic:pic>
              </a:graphicData>
            </a:graphic>
          </wp:inline>
        </w:drawing>
      </w:r>
    </w:p>
    <w:p w:rsidR="00B30EAD" w:rsidRPr="00FD6111" w:rsidRDefault="00B30EAD" w:rsidP="00B30EAD">
      <w:pPr>
        <w:shd w:val="clear" w:color="auto" w:fill="FFFFFF"/>
        <w:spacing w:before="150" w:after="150" w:line="360" w:lineRule="auto"/>
        <w:jc w:val="center"/>
        <w:rPr>
          <w:rFonts w:ascii="Times New Roman" w:eastAsia="Times New Roman" w:hAnsi="Times New Roman" w:cs="Times New Roman"/>
          <w:sz w:val="28"/>
          <w:szCs w:val="28"/>
          <w:lang w:eastAsia="ru-RU"/>
        </w:rPr>
      </w:pPr>
      <w:r w:rsidRPr="00FD6111">
        <w:rPr>
          <w:rFonts w:ascii="Times New Roman" w:eastAsia="Times New Roman" w:hAnsi="Times New Roman" w:cs="Times New Roman"/>
          <w:sz w:val="28"/>
          <w:szCs w:val="28"/>
          <w:lang w:eastAsia="ru-RU"/>
        </w:rPr>
        <w:t>Рис. 2.2 Фрактально-кластерна модель побудови енергосистеми з переважно розподіленою генерацією</w:t>
      </w:r>
    </w:p>
    <w:p w:rsidR="004F2E80" w:rsidRPr="00FD6111" w:rsidRDefault="004F2E80" w:rsidP="004F2E80">
      <w:pPr>
        <w:shd w:val="clear" w:color="auto" w:fill="FFFFFF"/>
        <w:spacing w:before="150" w:after="150" w:line="360" w:lineRule="auto"/>
        <w:jc w:val="both"/>
        <w:rPr>
          <w:rFonts w:ascii="Times New Roman" w:eastAsia="Times New Roman" w:hAnsi="Times New Roman" w:cs="Times New Roman"/>
          <w:sz w:val="28"/>
          <w:szCs w:val="28"/>
          <w:lang w:eastAsia="ru-RU"/>
        </w:rPr>
      </w:pPr>
    </w:p>
    <w:p w:rsidR="008D5844" w:rsidRPr="00FD6111" w:rsidRDefault="008D5844" w:rsidP="004F2E80">
      <w:pPr>
        <w:shd w:val="clear" w:color="auto" w:fill="FFFFFF"/>
        <w:spacing w:before="150" w:after="150" w:line="360" w:lineRule="auto"/>
        <w:jc w:val="both"/>
        <w:rPr>
          <w:rFonts w:ascii="Times New Roman" w:eastAsia="Times New Roman" w:hAnsi="Times New Roman" w:cs="Times New Roman"/>
          <w:sz w:val="28"/>
          <w:szCs w:val="28"/>
          <w:lang w:eastAsia="ru-RU"/>
        </w:rPr>
      </w:pPr>
      <w:r w:rsidRPr="00FD6111">
        <w:rPr>
          <w:rFonts w:ascii="Times New Roman" w:eastAsia="Times New Roman" w:hAnsi="Times New Roman" w:cs="Times New Roman"/>
          <w:sz w:val="28"/>
          <w:szCs w:val="28"/>
          <w:lang w:eastAsia="ru-RU"/>
        </w:rPr>
        <w:tab/>
        <w:t>Функціонування такої мережі на відміну від існуючих сьогодні систем електропостачання передбачає змінну функцію її елементів, оскільки кожен П/С є подвійним субєктом нового енергоринку з одного боку технологічним, а з другого боку фінансово-господарчим. Тому надійна робота такої системи може бути забезпечена лише за умов впровадження нових засобів і алгоритмів обміном інформацією</w:t>
      </w:r>
      <w:r w:rsidR="009B04F9" w:rsidRPr="00FD6111">
        <w:rPr>
          <w:rFonts w:ascii="Times New Roman" w:eastAsia="Times New Roman" w:hAnsi="Times New Roman" w:cs="Times New Roman"/>
          <w:sz w:val="28"/>
          <w:szCs w:val="28"/>
          <w:lang w:eastAsia="ru-RU"/>
        </w:rPr>
        <w:t xml:space="preserve"> (як технологічного так і фінансового характеру).</w:t>
      </w:r>
    </w:p>
    <w:p w:rsidR="009B04F9" w:rsidRDefault="009B04F9" w:rsidP="009B04F9">
      <w:pPr>
        <w:shd w:val="clear" w:color="auto" w:fill="FFFFFF"/>
        <w:spacing w:before="150" w:after="150" w:line="360" w:lineRule="auto"/>
        <w:jc w:val="both"/>
        <w:rPr>
          <w:rFonts w:ascii="Times New Roman" w:eastAsia="Times New Roman" w:hAnsi="Times New Roman" w:cs="Times New Roman"/>
          <w:sz w:val="28"/>
          <w:szCs w:val="28"/>
          <w:lang w:eastAsia="ru-RU"/>
        </w:rPr>
      </w:pPr>
      <w:r w:rsidRPr="00FD6111">
        <w:rPr>
          <w:rFonts w:ascii="Times New Roman" w:eastAsia="Times New Roman" w:hAnsi="Times New Roman" w:cs="Times New Roman"/>
          <w:sz w:val="28"/>
          <w:szCs w:val="28"/>
          <w:lang w:eastAsia="ru-RU"/>
        </w:rPr>
        <w:tab/>
      </w:r>
      <w:r w:rsidR="00FD6111" w:rsidRPr="00FD6111">
        <w:rPr>
          <w:rFonts w:ascii="Times New Roman" w:eastAsia="Times New Roman" w:hAnsi="Times New Roman" w:cs="Times New Roman"/>
          <w:sz w:val="28"/>
          <w:szCs w:val="28"/>
          <w:lang w:eastAsia="ru-RU"/>
        </w:rPr>
        <w:t>Останнім часом показали свою ефективність інформаційні системи робота яких заснована на принципі розподіленого реєсту, де сукупний обсяг інформації доступний кожному</w:t>
      </w:r>
      <w:r w:rsidR="00B71CD8">
        <w:rPr>
          <w:rFonts w:ascii="Times New Roman" w:eastAsia="Times New Roman" w:hAnsi="Times New Roman" w:cs="Times New Roman"/>
          <w:sz w:val="28"/>
          <w:szCs w:val="28"/>
          <w:lang w:eastAsia="ru-RU"/>
        </w:rPr>
        <w:t xml:space="preserve">, а втрата навідь великої кількості вузлів зберігання інформації не призводить до </w:t>
      </w:r>
      <w:r w:rsidR="00F92D02">
        <w:rPr>
          <w:rFonts w:ascii="Times New Roman" w:eastAsia="Times New Roman" w:hAnsi="Times New Roman" w:cs="Times New Roman"/>
          <w:sz w:val="28"/>
          <w:szCs w:val="28"/>
          <w:lang w:eastAsia="ru-RU"/>
        </w:rPr>
        <w:t>втрати самої інформації і інформаційна система може бути відтворена у повному обсязі.</w:t>
      </w:r>
    </w:p>
    <w:p w:rsidR="00F92D02" w:rsidRPr="00F92D02" w:rsidRDefault="00F92D02" w:rsidP="009B04F9">
      <w:pPr>
        <w:shd w:val="clear" w:color="auto" w:fill="FFFFFF"/>
        <w:spacing w:before="150" w:after="150" w:line="360" w:lineRule="auto"/>
        <w:jc w:val="both"/>
        <w:rPr>
          <w:rFonts w:ascii="Times New Roman" w:eastAsia="Times New Roman" w:hAnsi="Times New Roman" w:cs="Times New Roman"/>
          <w:sz w:val="28"/>
          <w:szCs w:val="28"/>
          <w:lang w:eastAsia="ru-RU"/>
        </w:rPr>
      </w:pPr>
      <w:r w:rsidRPr="00F92D02">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 xml:space="preserve">Технологія </w:t>
      </w:r>
      <w:r w:rsidRPr="00F92D02">
        <w:rPr>
          <w:rFonts w:ascii="Times New Roman" w:hAnsi="Times New Roman" w:cs="Times New Roman"/>
          <w:sz w:val="28"/>
          <w:szCs w:val="28"/>
        </w:rPr>
        <w:t>Blockchaine</w:t>
      </w:r>
      <w:r>
        <w:rPr>
          <w:rFonts w:ascii="Times New Roman" w:hAnsi="Times New Roman" w:cs="Times New Roman"/>
          <w:sz w:val="28"/>
          <w:szCs w:val="28"/>
        </w:rPr>
        <w:t xml:space="preserve"> є найбільш впровадженою в системах розподіленого реєстру даних (зокрема вона є основою побудови криптовалютних систм) та може бути застосована в системах електрогенерації та електропостачання.</w:t>
      </w:r>
    </w:p>
    <w:p w:rsidR="009B04F9" w:rsidRPr="00FD6111" w:rsidRDefault="009B04F9">
      <w:pPr>
        <w:rPr>
          <w:rFonts w:ascii="Times New Roman" w:eastAsia="Times New Roman" w:hAnsi="Times New Roman" w:cs="Times New Roman"/>
          <w:sz w:val="28"/>
          <w:szCs w:val="28"/>
          <w:lang w:eastAsia="ru-RU"/>
        </w:rPr>
      </w:pPr>
      <w:r w:rsidRPr="00FD6111">
        <w:rPr>
          <w:rFonts w:ascii="Times New Roman" w:eastAsia="Times New Roman" w:hAnsi="Times New Roman" w:cs="Times New Roman"/>
          <w:sz w:val="28"/>
          <w:szCs w:val="28"/>
          <w:lang w:eastAsia="ru-RU"/>
        </w:rPr>
        <w:br w:type="page"/>
      </w:r>
    </w:p>
    <w:p w:rsidR="00B5753D" w:rsidRPr="00FD6111" w:rsidRDefault="000F438E" w:rsidP="000F438E">
      <w:pPr>
        <w:spacing w:line="360" w:lineRule="auto"/>
        <w:ind w:firstLine="387"/>
        <w:rPr>
          <w:rFonts w:ascii="Times New Roman" w:hAnsi="Times New Roman" w:cs="Times New Roman"/>
          <w:b/>
          <w:sz w:val="28"/>
          <w:szCs w:val="28"/>
        </w:rPr>
      </w:pPr>
      <w:r w:rsidRPr="00FD6111">
        <w:rPr>
          <w:rFonts w:ascii="Times New Roman" w:hAnsi="Times New Roman" w:cs="Times New Roman"/>
          <w:b/>
          <w:sz w:val="28"/>
          <w:szCs w:val="28"/>
        </w:rPr>
        <w:lastRenderedPageBreak/>
        <w:t>РОЗДІЛ 3 ВПРОВАДЖЕННЯ ТЕХНОЛОГІЇ BLOCKCHA</w:t>
      </w:r>
      <w:r w:rsidR="00F30BA8" w:rsidRPr="00FD6111">
        <w:rPr>
          <w:rFonts w:ascii="Times New Roman" w:hAnsi="Times New Roman" w:cs="Times New Roman"/>
          <w:b/>
          <w:sz w:val="28"/>
          <w:szCs w:val="28"/>
        </w:rPr>
        <w:t>I</w:t>
      </w:r>
      <w:r w:rsidRPr="00FD6111">
        <w:rPr>
          <w:rFonts w:ascii="Times New Roman" w:hAnsi="Times New Roman" w:cs="Times New Roman"/>
          <w:b/>
          <w:sz w:val="28"/>
          <w:szCs w:val="28"/>
        </w:rPr>
        <w:t>NE</w:t>
      </w:r>
      <w:r w:rsidR="000A6A84" w:rsidRPr="00FD6111">
        <w:rPr>
          <w:rFonts w:ascii="Times New Roman" w:hAnsi="Times New Roman" w:cs="Times New Roman"/>
          <w:b/>
          <w:sz w:val="28"/>
          <w:szCs w:val="28"/>
        </w:rPr>
        <w:t xml:space="preserve"> В ЕНЕРГЕТИЦІ</w:t>
      </w:r>
    </w:p>
    <w:p w:rsidR="00F92D02" w:rsidRDefault="00F92D02" w:rsidP="008A7478">
      <w:pPr>
        <w:spacing w:line="360" w:lineRule="auto"/>
        <w:ind w:firstLine="708"/>
        <w:rPr>
          <w:rFonts w:ascii="Times New Roman" w:hAnsi="Times New Roman" w:cs="Times New Roman"/>
          <w:b/>
          <w:sz w:val="28"/>
          <w:szCs w:val="28"/>
        </w:rPr>
      </w:pPr>
      <w:r>
        <w:rPr>
          <w:rFonts w:ascii="Times New Roman" w:hAnsi="Times New Roman" w:cs="Times New Roman"/>
          <w:b/>
          <w:sz w:val="28"/>
          <w:szCs w:val="28"/>
        </w:rPr>
        <w:t xml:space="preserve">3.1 Загальні відомості про технології розподіленого реєстру </w:t>
      </w:r>
    </w:p>
    <w:p w:rsidR="00876BA5" w:rsidRPr="00FD6111" w:rsidRDefault="00876BA5" w:rsidP="00876BA5">
      <w:pPr>
        <w:spacing w:after="0" w:line="360" w:lineRule="auto"/>
        <w:ind w:firstLine="709"/>
        <w:jc w:val="both"/>
        <w:rPr>
          <w:rFonts w:ascii="Times New Roman" w:hAnsi="Times New Roman" w:cs="Times New Roman"/>
          <w:sz w:val="28"/>
          <w:szCs w:val="28"/>
        </w:rPr>
      </w:pPr>
      <w:r w:rsidRPr="00FD6111">
        <w:rPr>
          <w:rFonts w:ascii="Times New Roman" w:hAnsi="Times New Roman" w:cs="Times New Roman"/>
          <w:sz w:val="28"/>
          <w:szCs w:val="28"/>
        </w:rPr>
        <w:t xml:space="preserve">Спроби зробити щось подібне на крипто валюту почалися ще наприкінці ХХ ст. Але автором  технології блокчейн вважається Сатоши Накамото (Satoshi Nakamoto), який у 2008 році у [13] розповів про основні принципи побудови децентралізованої системи платежів, в якій транзакції між учасниками здійснюються без посередників. За словами автора, запропонована система не заснована на довірі. Вона децентралізована, відкрита, кріптографічно захищена. </w:t>
      </w:r>
    </w:p>
    <w:p w:rsidR="00876BA5" w:rsidRPr="00FD6111" w:rsidRDefault="00876BA5" w:rsidP="00876BA5">
      <w:pPr>
        <w:spacing w:after="0" w:line="360" w:lineRule="auto"/>
        <w:ind w:firstLine="709"/>
        <w:jc w:val="both"/>
        <w:rPr>
          <w:rFonts w:ascii="Times New Roman" w:hAnsi="Times New Roman" w:cs="Times New Roman"/>
          <w:sz w:val="28"/>
          <w:szCs w:val="28"/>
        </w:rPr>
      </w:pPr>
      <w:r w:rsidRPr="00FD6111">
        <w:rPr>
          <w:rFonts w:ascii="Times New Roman" w:hAnsi="Times New Roman" w:cs="Times New Roman"/>
          <w:sz w:val="28"/>
          <w:szCs w:val="28"/>
        </w:rPr>
        <w:t xml:space="preserve">Мелані Свон, засновниця інституту </w:t>
      </w:r>
      <w:r w:rsidR="005B3CB4">
        <w:rPr>
          <w:rFonts w:ascii="Times New Roman" w:hAnsi="Times New Roman" w:cs="Times New Roman"/>
          <w:sz w:val="28"/>
          <w:szCs w:val="28"/>
          <w:lang w:val="en-US"/>
        </w:rPr>
        <w:t>b</w:t>
      </w:r>
      <w:r w:rsidR="005B3CB4" w:rsidRPr="00035E22">
        <w:rPr>
          <w:rFonts w:ascii="Times New Roman" w:hAnsi="Times New Roman" w:cs="Times New Roman"/>
          <w:sz w:val="28"/>
          <w:szCs w:val="28"/>
        </w:rPr>
        <w:t>lokchaine</w:t>
      </w:r>
      <w:r w:rsidR="005B3CB4" w:rsidRPr="00FD6111">
        <w:rPr>
          <w:rFonts w:ascii="Times New Roman" w:hAnsi="Times New Roman" w:cs="Times New Roman"/>
          <w:sz w:val="28"/>
          <w:szCs w:val="28"/>
        </w:rPr>
        <w:t xml:space="preserve"> </w:t>
      </w:r>
      <w:r w:rsidRPr="00FD6111">
        <w:rPr>
          <w:rFonts w:ascii="Times New Roman" w:hAnsi="Times New Roman" w:cs="Times New Roman"/>
          <w:sz w:val="28"/>
          <w:szCs w:val="28"/>
        </w:rPr>
        <w:t xml:space="preserve">-досліджень, у [14] виділяє три умовні категорії: </w:t>
      </w:r>
    </w:p>
    <w:p w:rsidR="00876BA5" w:rsidRPr="00FD6111" w:rsidRDefault="00876BA5" w:rsidP="00876BA5">
      <w:pPr>
        <w:spacing w:after="0" w:line="360" w:lineRule="auto"/>
        <w:ind w:firstLine="709"/>
        <w:jc w:val="both"/>
        <w:rPr>
          <w:rFonts w:ascii="Times New Roman" w:hAnsi="Times New Roman" w:cs="Times New Roman"/>
          <w:sz w:val="28"/>
          <w:szCs w:val="28"/>
        </w:rPr>
      </w:pPr>
      <w:r w:rsidRPr="00FD6111">
        <w:rPr>
          <w:rFonts w:ascii="Times New Roman" w:hAnsi="Times New Roman" w:cs="Times New Roman"/>
          <w:i/>
          <w:sz w:val="28"/>
          <w:szCs w:val="28"/>
        </w:rPr>
        <w:t>Блокчейн 1.0.</w:t>
      </w:r>
      <w:r w:rsidRPr="00FD6111">
        <w:rPr>
          <w:rFonts w:ascii="Times New Roman" w:hAnsi="Times New Roman" w:cs="Times New Roman"/>
          <w:sz w:val="28"/>
          <w:szCs w:val="28"/>
        </w:rPr>
        <w:t xml:space="preserve"> – це валюта. Криптовалюта застосовується в різних додатках, що мають відношення до грошей, наприклад, системи переказів і цифрових платежів. </w:t>
      </w:r>
    </w:p>
    <w:p w:rsidR="00876BA5" w:rsidRPr="00FD6111" w:rsidRDefault="00876BA5" w:rsidP="00876BA5">
      <w:pPr>
        <w:spacing w:after="0" w:line="360" w:lineRule="auto"/>
        <w:ind w:firstLine="709"/>
        <w:jc w:val="both"/>
        <w:rPr>
          <w:rFonts w:ascii="Times New Roman" w:hAnsi="Times New Roman" w:cs="Times New Roman"/>
          <w:sz w:val="28"/>
          <w:szCs w:val="28"/>
        </w:rPr>
      </w:pPr>
      <w:r w:rsidRPr="00FD6111">
        <w:rPr>
          <w:rFonts w:ascii="Times New Roman" w:hAnsi="Times New Roman" w:cs="Times New Roman"/>
          <w:i/>
          <w:sz w:val="28"/>
          <w:szCs w:val="28"/>
        </w:rPr>
        <w:t>Блокчейн 2.0.</w:t>
      </w:r>
      <w:r w:rsidRPr="00FD6111">
        <w:rPr>
          <w:rFonts w:ascii="Times New Roman" w:hAnsi="Times New Roman" w:cs="Times New Roman"/>
          <w:sz w:val="28"/>
          <w:szCs w:val="28"/>
        </w:rPr>
        <w:t xml:space="preserve"> – це контракти. Цілі класи економічних, ринкових і фінансових додатків, в основі яких лежить блокчейн, працюють з різними типами фінансових інструментів − з акціями, облігаціями, ф'ючерсами, заставними, правовими титулами, розумними активами і розумними контрактами. </w:t>
      </w:r>
    </w:p>
    <w:p w:rsidR="00876BA5" w:rsidRPr="00FD6111" w:rsidRDefault="00876BA5" w:rsidP="00876BA5">
      <w:pPr>
        <w:spacing w:after="0" w:line="360" w:lineRule="auto"/>
        <w:ind w:firstLine="709"/>
        <w:jc w:val="both"/>
        <w:rPr>
          <w:rFonts w:ascii="Times New Roman" w:hAnsi="Times New Roman" w:cs="Times New Roman"/>
          <w:sz w:val="28"/>
          <w:szCs w:val="28"/>
        </w:rPr>
      </w:pPr>
      <w:r w:rsidRPr="00FD6111">
        <w:rPr>
          <w:rFonts w:ascii="Times New Roman" w:hAnsi="Times New Roman" w:cs="Times New Roman"/>
          <w:i/>
          <w:sz w:val="28"/>
          <w:szCs w:val="28"/>
        </w:rPr>
        <w:t>Блокчейн 3.0.</w:t>
      </w:r>
      <w:r w:rsidRPr="00FD6111">
        <w:rPr>
          <w:rFonts w:ascii="Times New Roman" w:hAnsi="Times New Roman" w:cs="Times New Roman"/>
          <w:sz w:val="28"/>
          <w:szCs w:val="28"/>
        </w:rPr>
        <w:t xml:space="preserve"> – це додатки, сфера застосування яких виходить за рамки грошових розрахунків, фінансів і ринків. Вони поширюються на сфери державного управління, охорони здоров’я, науки, освіти, культури і мистецтва. </w:t>
      </w:r>
    </w:p>
    <w:p w:rsidR="00876BA5" w:rsidRPr="00FD6111" w:rsidRDefault="00876BA5" w:rsidP="00876BA5">
      <w:pPr>
        <w:spacing w:after="0" w:line="360" w:lineRule="auto"/>
        <w:ind w:firstLine="709"/>
        <w:jc w:val="both"/>
        <w:rPr>
          <w:rFonts w:ascii="Times New Roman" w:hAnsi="Times New Roman" w:cs="Times New Roman"/>
          <w:sz w:val="28"/>
          <w:szCs w:val="28"/>
        </w:rPr>
      </w:pPr>
      <w:r w:rsidRPr="00FD6111">
        <w:rPr>
          <w:rFonts w:ascii="Times New Roman" w:hAnsi="Times New Roman" w:cs="Times New Roman"/>
          <w:sz w:val="28"/>
          <w:szCs w:val="28"/>
        </w:rPr>
        <w:t>За даними Google Trends, термін «blockchain» останнім часом демонструє експоненціальний ріст [15], і вже два роки поспіль Гартнер ставить цю технологію на «пік очікувань», пояснюючи це великим потенціалом блокчейну не лише у фінансах, але і в багатьох інших галузях[15-17].</w:t>
      </w:r>
    </w:p>
    <w:p w:rsidR="00876BA5" w:rsidRPr="00FD6111" w:rsidRDefault="00876BA5" w:rsidP="00876BA5">
      <w:pPr>
        <w:spacing w:after="0" w:line="360" w:lineRule="auto"/>
        <w:ind w:firstLine="709"/>
        <w:jc w:val="both"/>
        <w:rPr>
          <w:rFonts w:ascii="Times New Roman" w:hAnsi="Times New Roman" w:cs="Times New Roman"/>
          <w:sz w:val="28"/>
          <w:szCs w:val="28"/>
        </w:rPr>
      </w:pPr>
      <w:r w:rsidRPr="00FD6111">
        <w:rPr>
          <w:rFonts w:ascii="Times New Roman" w:hAnsi="Times New Roman" w:cs="Times New Roman"/>
          <w:sz w:val="28"/>
          <w:szCs w:val="28"/>
        </w:rPr>
        <w:lastRenderedPageBreak/>
        <w:t>Блокчейн дуже популярна технологія сьогодні.</w:t>
      </w:r>
    </w:p>
    <w:p w:rsidR="00876BA5" w:rsidRPr="00FD6111" w:rsidRDefault="00876BA5" w:rsidP="00876BA5">
      <w:pPr>
        <w:spacing w:after="0" w:line="360" w:lineRule="auto"/>
        <w:ind w:firstLine="709"/>
        <w:jc w:val="both"/>
        <w:rPr>
          <w:rFonts w:ascii="Times New Roman" w:hAnsi="Times New Roman" w:cs="Times New Roman"/>
          <w:sz w:val="28"/>
          <w:szCs w:val="28"/>
        </w:rPr>
      </w:pPr>
      <w:r w:rsidRPr="00FD6111">
        <w:rPr>
          <w:rFonts w:ascii="Times New Roman" w:hAnsi="Times New Roman" w:cs="Times New Roman"/>
          <w:sz w:val="28"/>
          <w:szCs w:val="28"/>
        </w:rPr>
        <w:t xml:space="preserve">Уряди деяких країн досліджують потенціал технології: Гондурас ще з 2015 року говорить про використання технології </w:t>
      </w:r>
      <w:r w:rsidR="005B3CB4">
        <w:rPr>
          <w:rFonts w:ascii="Times New Roman" w:hAnsi="Times New Roman" w:cs="Times New Roman"/>
          <w:sz w:val="28"/>
          <w:szCs w:val="28"/>
          <w:lang w:val="en-US"/>
        </w:rPr>
        <w:t>b</w:t>
      </w:r>
      <w:r w:rsidR="005B3CB4" w:rsidRPr="00035E22">
        <w:rPr>
          <w:rFonts w:ascii="Times New Roman" w:hAnsi="Times New Roman" w:cs="Times New Roman"/>
          <w:sz w:val="28"/>
          <w:szCs w:val="28"/>
        </w:rPr>
        <w:t>lokchaine</w:t>
      </w:r>
      <w:r w:rsidRPr="00FD6111">
        <w:rPr>
          <w:rFonts w:ascii="Times New Roman" w:hAnsi="Times New Roman" w:cs="Times New Roman"/>
          <w:sz w:val="28"/>
          <w:szCs w:val="28"/>
        </w:rPr>
        <w:t xml:space="preserve"> у земельному кадастрі для реєстрації прав на володіння землею, а острів Мен (Isle of Man) почав випробовувати технологію для реєстраціії підприємств на острові [20]. Пілотні проекти </w:t>
      </w:r>
      <w:r w:rsidR="005B3CB4">
        <w:rPr>
          <w:rFonts w:ascii="Times New Roman" w:hAnsi="Times New Roman" w:cs="Times New Roman"/>
          <w:sz w:val="28"/>
          <w:szCs w:val="28"/>
          <w:lang w:val="en-US"/>
        </w:rPr>
        <w:t>b</w:t>
      </w:r>
      <w:r w:rsidR="005B3CB4" w:rsidRPr="00035E22">
        <w:rPr>
          <w:rFonts w:ascii="Times New Roman" w:hAnsi="Times New Roman" w:cs="Times New Roman"/>
          <w:sz w:val="28"/>
          <w:szCs w:val="28"/>
        </w:rPr>
        <w:t>lokchaine</w:t>
      </w:r>
      <w:r w:rsidRPr="00FD6111">
        <w:rPr>
          <w:rFonts w:ascii="Times New Roman" w:hAnsi="Times New Roman" w:cs="Times New Roman"/>
          <w:sz w:val="28"/>
          <w:szCs w:val="28"/>
        </w:rPr>
        <w:t xml:space="preserve"> програм також активно впроваджуються в Грузії (система кадастрового обліку), Естонії (система голосування та обліку персональних даних в сфері охорони здоров’я), Швеції (смарт-контракти для реєстрації прав на землю).</w:t>
      </w:r>
    </w:p>
    <w:p w:rsidR="00876BA5" w:rsidRPr="00FD6111" w:rsidRDefault="00876BA5" w:rsidP="00876BA5">
      <w:pPr>
        <w:spacing w:after="0" w:line="360" w:lineRule="auto"/>
        <w:ind w:firstLine="709"/>
        <w:jc w:val="both"/>
        <w:rPr>
          <w:rFonts w:ascii="Times New Roman" w:hAnsi="Times New Roman" w:cs="Times New Roman"/>
          <w:sz w:val="28"/>
          <w:szCs w:val="28"/>
        </w:rPr>
      </w:pPr>
      <w:r w:rsidRPr="00FD6111">
        <w:rPr>
          <w:rFonts w:ascii="Times New Roman" w:hAnsi="Times New Roman" w:cs="Times New Roman"/>
          <w:sz w:val="28"/>
          <w:szCs w:val="28"/>
        </w:rPr>
        <w:t xml:space="preserve">У звіті «Ledger Technology: beyond block chain» [21], що у 2016 році було проведено про дослідження, проведене Державним управлінням науки Великобританії  йдеться про те, що одним із головних завдань держави є розуміння того, як технологія розподіленого реєстру може вплинути на бізнес-процеси в державному управлінні та для надання послуг громадянам. </w:t>
      </w:r>
    </w:p>
    <w:p w:rsidR="00876BA5" w:rsidRPr="00FD6111" w:rsidRDefault="00876BA5" w:rsidP="00876BA5">
      <w:pPr>
        <w:spacing w:after="0" w:line="360" w:lineRule="auto"/>
        <w:ind w:firstLine="709"/>
        <w:jc w:val="both"/>
        <w:rPr>
          <w:rFonts w:ascii="Times New Roman" w:hAnsi="Times New Roman" w:cs="Times New Roman"/>
          <w:sz w:val="28"/>
          <w:szCs w:val="28"/>
        </w:rPr>
      </w:pPr>
      <w:r w:rsidRPr="00FD6111">
        <w:rPr>
          <w:rFonts w:ascii="Times New Roman" w:hAnsi="Times New Roman" w:cs="Times New Roman"/>
          <w:sz w:val="28"/>
          <w:szCs w:val="28"/>
        </w:rPr>
        <w:t>В 2016 р. представники Ради Федеральної резервної системи США і Федеральних 387 резервних банків Нью-Йорка і Чикаго у [22], розглянули можливість застосування технології в платежах і операційному управлінні і ті переваги і ризики, які можуть послідувати при впровадженні та довгостроковому застосуванні.</w:t>
      </w:r>
    </w:p>
    <w:p w:rsidR="00876BA5" w:rsidRPr="00FD6111" w:rsidRDefault="00876BA5" w:rsidP="00876BA5">
      <w:pPr>
        <w:spacing w:after="0" w:line="360" w:lineRule="auto"/>
        <w:ind w:firstLine="709"/>
        <w:jc w:val="both"/>
        <w:rPr>
          <w:rFonts w:ascii="Times New Roman" w:hAnsi="Times New Roman" w:cs="Times New Roman"/>
          <w:sz w:val="28"/>
          <w:szCs w:val="28"/>
        </w:rPr>
      </w:pPr>
      <w:r w:rsidRPr="00FD6111">
        <w:rPr>
          <w:rFonts w:ascii="Times New Roman" w:hAnsi="Times New Roman" w:cs="Times New Roman"/>
          <w:sz w:val="28"/>
          <w:szCs w:val="28"/>
        </w:rPr>
        <w:t xml:space="preserve">У світі дуже активно ведеться робота з розробки програмного забезпечення, що працює за технологією </w:t>
      </w:r>
      <w:r w:rsidR="005B3CB4">
        <w:rPr>
          <w:rFonts w:ascii="Times New Roman" w:hAnsi="Times New Roman" w:cs="Times New Roman"/>
          <w:sz w:val="28"/>
          <w:szCs w:val="28"/>
          <w:lang w:val="en-US"/>
        </w:rPr>
        <w:t>b</w:t>
      </w:r>
      <w:r w:rsidR="005B3CB4" w:rsidRPr="00035E22">
        <w:rPr>
          <w:rFonts w:ascii="Times New Roman" w:hAnsi="Times New Roman" w:cs="Times New Roman"/>
          <w:sz w:val="28"/>
          <w:szCs w:val="28"/>
        </w:rPr>
        <w:t>lokchaine</w:t>
      </w:r>
      <w:r w:rsidRPr="00FD6111">
        <w:rPr>
          <w:rFonts w:ascii="Times New Roman" w:hAnsi="Times New Roman" w:cs="Times New Roman"/>
          <w:sz w:val="28"/>
          <w:szCs w:val="28"/>
        </w:rPr>
        <w:t xml:space="preserve"> та може бути застосовано у практичній роботі фінансистів. Перші результати роботи проектів з впровадження блокчейн-технологій у фінансовій сфері, показали, що нововведення можуть зробити торговельні операції дешевшими і дозволити здійснювати операції значно швидше, ніж у звичайних умовах.</w:t>
      </w:r>
    </w:p>
    <w:p w:rsidR="00876BA5" w:rsidRPr="00FD6111" w:rsidRDefault="00876BA5" w:rsidP="00876BA5">
      <w:pPr>
        <w:spacing w:after="0" w:line="360" w:lineRule="auto"/>
        <w:ind w:firstLine="709"/>
        <w:jc w:val="both"/>
        <w:rPr>
          <w:rFonts w:ascii="Times New Roman" w:hAnsi="Times New Roman" w:cs="Times New Roman"/>
          <w:sz w:val="28"/>
          <w:szCs w:val="28"/>
        </w:rPr>
      </w:pPr>
      <w:r w:rsidRPr="00FD6111">
        <w:rPr>
          <w:rFonts w:ascii="Times New Roman" w:hAnsi="Times New Roman" w:cs="Times New Roman"/>
          <w:sz w:val="28"/>
          <w:szCs w:val="28"/>
        </w:rPr>
        <w:t xml:space="preserve">В основі своїй, блокчейн – це база даних, у якій зберігається інформація про кожну транзакцію, вироблену в системі. Транзакція при цьому здійснюється лише тоді, коли вважається підтвердженою. Аби транзакція вважалася достовірною («підтвердженою»), її формат і підписи мають бути перевірені. Після цього групу транзакцій записують в спеціальну </w:t>
      </w:r>
      <w:r w:rsidRPr="00FD6111">
        <w:rPr>
          <w:rFonts w:ascii="Times New Roman" w:hAnsi="Times New Roman" w:cs="Times New Roman"/>
          <w:sz w:val="28"/>
          <w:szCs w:val="28"/>
        </w:rPr>
        <w:lastRenderedPageBreak/>
        <w:t xml:space="preserve">структуру </w:t>
      </w:r>
      <w:r w:rsidRPr="00FD6111">
        <w:rPr>
          <w:rFonts w:ascii="Times New Roman" w:hAnsi="Times New Roman" w:cs="Times New Roman"/>
          <w:sz w:val="28"/>
          <w:szCs w:val="28"/>
        </w:rPr>
        <w:noBreakHyphen/>
        <w:t xml:space="preserve"> блок. В цих блоках інформацію можна швидко перевірити. Дані зберігаються у вигляді ланцюжка блоків (звідси назва – blockchain) з записами про транзакції [19]. Інакше кажучи, це мережа, в якій кожен учасник має всю інформацію та може підтвердити транзакцію перш, ніж она буде записана у ланцюжок комп’ютерного коду. Біткоїн був першим застосуванням технології, і, як і у випадку біткоїна, будь-яка транзакція у системі, що працює на основі блокчейну, має бути розповсюджена одномоментно по всій системі та кріптографічно захищена від зламу та підробок. </w:t>
      </w:r>
    </w:p>
    <w:p w:rsidR="00876BA5" w:rsidRPr="00FD6111" w:rsidRDefault="005B3CB4" w:rsidP="00876B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876BA5" w:rsidRPr="00FD6111">
        <w:rPr>
          <w:rFonts w:ascii="Times New Roman" w:hAnsi="Times New Roman" w:cs="Times New Roman"/>
          <w:sz w:val="28"/>
          <w:szCs w:val="28"/>
        </w:rPr>
        <w:t xml:space="preserve">роцедура </w:t>
      </w:r>
      <w:r>
        <w:rPr>
          <w:rFonts w:ascii="Times New Roman" w:hAnsi="Times New Roman" w:cs="Times New Roman"/>
          <w:sz w:val="28"/>
          <w:szCs w:val="28"/>
        </w:rPr>
        <w:t xml:space="preserve">здійснення операцій зв технологією </w:t>
      </w:r>
      <w:r>
        <w:rPr>
          <w:rFonts w:ascii="Times New Roman" w:hAnsi="Times New Roman" w:cs="Times New Roman"/>
          <w:sz w:val="28"/>
          <w:szCs w:val="28"/>
          <w:lang w:val="en-US"/>
        </w:rPr>
        <w:t>b</w:t>
      </w:r>
      <w:r w:rsidRPr="00035E22">
        <w:rPr>
          <w:rFonts w:ascii="Times New Roman" w:hAnsi="Times New Roman" w:cs="Times New Roman"/>
          <w:sz w:val="28"/>
          <w:szCs w:val="28"/>
        </w:rPr>
        <w:t>lokchaine</w:t>
      </w:r>
      <w:r w:rsidRPr="00FD6111">
        <w:rPr>
          <w:rFonts w:ascii="Times New Roman" w:hAnsi="Times New Roman" w:cs="Times New Roman"/>
          <w:sz w:val="28"/>
          <w:szCs w:val="28"/>
        </w:rPr>
        <w:t xml:space="preserve"> </w:t>
      </w:r>
      <w:r w:rsidR="00876BA5" w:rsidRPr="00FD6111">
        <w:rPr>
          <w:rFonts w:ascii="Times New Roman" w:hAnsi="Times New Roman" w:cs="Times New Roman"/>
          <w:sz w:val="28"/>
          <w:szCs w:val="28"/>
        </w:rPr>
        <w:t xml:space="preserve">виглядає таким чином [25]. В блок входять заголовок та список транзакцій. Заголовок блоку включає в себе свій геш, геш попереднього блоку, геши транзакцій та додаткову службову інформацію. Першою транзакцією в блоці завжди вказується отримання комісії, яка стане нагородою користувачеві за створений блок. Для проведення транзакцій в блоці використовують деревоподібне хешування (аналогічно тому, як формується геш-суми файлу в протоколі BitTorrent). Транзакції, крім нарахування комісії за створення блоку, містять всередині атрибута input посилання на транзакцію, за якою на цей рахунок були отримані біткойни (або інші дані чи цифрові валюти). Створений блок буде прийнятий іншими користувачами, якщо числове значення гешу заголовка дорівнює або нижче певного числа, величина якого періодично коригується. Оскільки результат гешування (функції SHA-256) непередбачуваний, немає алгоритму отримання бажаного результату, окрім випадкового перебору. Якщо геш не задовольняє умову, то довільним чином змінюється блок службової інформації в заголовку — і геш перераховується. Після співпадіння варіантів вузол розсилає отриманий блок іншим підключеним вузлам, які перевіряють блок. Якщо помилок немає, то блок вважається доданим в ланцюжок і наступний блок повинен включити в себе його геш. Тобто кожен новий запис здійснює підтвердження вже існуючих </w:t>
      </w:r>
      <w:r w:rsidR="00876BA5" w:rsidRPr="00FD6111">
        <w:rPr>
          <w:rFonts w:ascii="Times New Roman" w:hAnsi="Times New Roman" w:cs="Times New Roman"/>
          <w:sz w:val="28"/>
          <w:szCs w:val="28"/>
        </w:rPr>
        <w:lastRenderedPageBreak/>
        <w:t>ланцюжків, тож, щоб підробити дані, потрібно змінювати інформацію в усіх інших блоках.</w:t>
      </w:r>
    </w:p>
    <w:p w:rsidR="00876BA5" w:rsidRPr="00FD6111" w:rsidRDefault="00876BA5" w:rsidP="00876BA5">
      <w:pPr>
        <w:spacing w:after="0" w:line="360" w:lineRule="auto"/>
        <w:ind w:firstLine="709"/>
        <w:jc w:val="both"/>
        <w:rPr>
          <w:rFonts w:ascii="Times New Roman" w:hAnsi="Times New Roman" w:cs="Times New Roman"/>
          <w:sz w:val="28"/>
          <w:szCs w:val="28"/>
        </w:rPr>
      </w:pPr>
      <w:r w:rsidRPr="00FD6111">
        <w:rPr>
          <w:rFonts w:ascii="Times New Roman" w:hAnsi="Times New Roman" w:cs="Times New Roman"/>
          <w:sz w:val="28"/>
          <w:szCs w:val="28"/>
        </w:rPr>
        <w:t xml:space="preserve">Найчастіше навмисна зміна інформації в будь-якій з копій бази або навіть в досить великій кількості копій не буде визнана істинною, оскільки не відповідатиме правилам. Деякі зміни можуть бути прийняті, якщо будуть внесені в усі копії бази. До таких змін, наприклад, вдіносять видалення кількох останніх блоків через помилку в їхньому формуванні [25]. </w:t>
      </w:r>
    </w:p>
    <w:p w:rsidR="00876BA5" w:rsidRPr="00FD6111" w:rsidRDefault="00876BA5" w:rsidP="00876BA5">
      <w:pPr>
        <w:spacing w:after="0" w:line="360" w:lineRule="auto"/>
        <w:ind w:firstLine="709"/>
        <w:jc w:val="both"/>
        <w:rPr>
          <w:rFonts w:ascii="Times New Roman" w:hAnsi="Times New Roman" w:cs="Times New Roman"/>
          <w:sz w:val="28"/>
          <w:szCs w:val="28"/>
        </w:rPr>
      </w:pPr>
      <w:r w:rsidRPr="00FD6111">
        <w:rPr>
          <w:rFonts w:ascii="Times New Roman" w:hAnsi="Times New Roman" w:cs="Times New Roman"/>
          <w:sz w:val="28"/>
          <w:szCs w:val="28"/>
        </w:rPr>
        <w:t xml:space="preserve">При цьому, так як система розподілена, актуальна інформація про записи в системі зберігається у всіх її учасників і автоматично оновлюється при внесенні будь-яких змін. Тобто, у системи блокчейн немає нікого, хто може одноосібно знищити базу даних, так як у всіх є остання версія. </w:t>
      </w:r>
    </w:p>
    <w:p w:rsidR="00876BA5" w:rsidRPr="00FD6111" w:rsidRDefault="00876BA5" w:rsidP="00876BA5">
      <w:pPr>
        <w:spacing w:after="0" w:line="360" w:lineRule="auto"/>
        <w:ind w:firstLine="709"/>
        <w:jc w:val="both"/>
        <w:rPr>
          <w:rFonts w:ascii="Times New Roman" w:hAnsi="Times New Roman" w:cs="Times New Roman"/>
          <w:sz w:val="28"/>
          <w:szCs w:val="28"/>
        </w:rPr>
      </w:pPr>
      <w:r w:rsidRPr="00FD6111">
        <w:rPr>
          <w:rFonts w:ascii="Times New Roman" w:hAnsi="Times New Roman" w:cs="Times New Roman"/>
          <w:sz w:val="28"/>
          <w:szCs w:val="28"/>
        </w:rPr>
        <w:t>Вся інформація прозоро зберігається в єдиній базі даних, без жодних посередників або керуючих структур. Відсутність керуючого органу унеможливлює зловживання з чиєгось боку, а значить, зростає довіра між сторонами.</w:t>
      </w:r>
    </w:p>
    <w:p w:rsidR="00876BA5" w:rsidRPr="00FD6111" w:rsidRDefault="00876BA5" w:rsidP="00876BA5">
      <w:pPr>
        <w:spacing w:after="0" w:line="360" w:lineRule="auto"/>
        <w:ind w:firstLine="709"/>
        <w:jc w:val="both"/>
        <w:rPr>
          <w:rFonts w:ascii="Times New Roman" w:hAnsi="Times New Roman" w:cs="Times New Roman"/>
          <w:sz w:val="28"/>
          <w:szCs w:val="28"/>
        </w:rPr>
      </w:pPr>
      <w:r w:rsidRPr="00FD6111">
        <w:rPr>
          <w:rFonts w:ascii="Times New Roman" w:hAnsi="Times New Roman" w:cs="Times New Roman"/>
          <w:sz w:val="28"/>
          <w:szCs w:val="28"/>
        </w:rPr>
        <w:t xml:space="preserve">Прихильники нової технології заявляють про те, що блокчейн зможе замінити нотаріусів, ріелторів, банки та інших посередників. Хоча поки це швидше гучна заява, ніж реальний інструмент. Ймовірно, у рамках сучасної системи подібні розподілені бази даних можуть виступати лише як місце для зберігання інформації [19]. </w:t>
      </w:r>
    </w:p>
    <w:p w:rsidR="00876BA5" w:rsidRPr="00FD6111" w:rsidRDefault="00876BA5" w:rsidP="00876BA5">
      <w:pPr>
        <w:spacing w:after="0" w:line="360" w:lineRule="auto"/>
        <w:ind w:firstLine="709"/>
        <w:jc w:val="both"/>
        <w:rPr>
          <w:rFonts w:ascii="Times New Roman" w:hAnsi="Times New Roman" w:cs="Times New Roman"/>
          <w:sz w:val="28"/>
          <w:szCs w:val="28"/>
        </w:rPr>
      </w:pPr>
      <w:r w:rsidRPr="00FD6111">
        <w:rPr>
          <w:rFonts w:ascii="Times New Roman" w:hAnsi="Times New Roman" w:cs="Times New Roman"/>
          <w:sz w:val="28"/>
          <w:szCs w:val="28"/>
        </w:rPr>
        <w:t xml:space="preserve">Кожен окремий блокчейн — це певна екосистема, або публічна, або приватна. Найрозповсюдженішою є модель публічного блокчейну, але дехто у світовій фінансовій еліті бачить майбутнє у закритих мережах, або у мережах із дозволеним доступом. </w:t>
      </w:r>
    </w:p>
    <w:p w:rsidR="00876BA5" w:rsidRPr="00FD6111" w:rsidRDefault="00876BA5" w:rsidP="00876BA5">
      <w:pPr>
        <w:spacing w:after="0" w:line="360" w:lineRule="auto"/>
        <w:ind w:firstLine="709"/>
        <w:jc w:val="both"/>
        <w:rPr>
          <w:rFonts w:ascii="Times New Roman" w:hAnsi="Times New Roman" w:cs="Times New Roman"/>
          <w:sz w:val="28"/>
          <w:szCs w:val="28"/>
        </w:rPr>
      </w:pPr>
      <w:r w:rsidRPr="00FD6111">
        <w:rPr>
          <w:rFonts w:ascii="Times New Roman" w:hAnsi="Times New Roman" w:cs="Times New Roman"/>
          <w:sz w:val="28"/>
          <w:szCs w:val="28"/>
        </w:rPr>
        <w:t xml:space="preserve">Технологія стала відомою в контексті криптовалют, але сьогодні спеціалісти кажуть про те, що потенційно блокчейн може бути корисний у будь-якому середовищі, де немає довіри між учасниками. Це можуть бути міжбанківські перекази, реєстри, e-commerce, логістика. Технологія надає великі можливості також для ведення баз даних з кредитною історією, </w:t>
      </w:r>
      <w:r w:rsidRPr="00FD6111">
        <w:rPr>
          <w:rFonts w:ascii="Times New Roman" w:hAnsi="Times New Roman" w:cs="Times New Roman"/>
          <w:sz w:val="28"/>
          <w:szCs w:val="28"/>
        </w:rPr>
        <w:lastRenderedPageBreak/>
        <w:t>професійним досвідом, медичною інформацією або створення прозорих систем голосування на виборах.</w:t>
      </w:r>
    </w:p>
    <w:p w:rsidR="00876BA5" w:rsidRPr="00FD6111" w:rsidRDefault="00876BA5" w:rsidP="00876BA5">
      <w:pPr>
        <w:spacing w:after="0" w:line="360" w:lineRule="auto"/>
        <w:ind w:firstLine="709"/>
        <w:jc w:val="both"/>
        <w:rPr>
          <w:rFonts w:ascii="Times New Roman" w:hAnsi="Times New Roman" w:cs="Times New Roman"/>
          <w:sz w:val="28"/>
          <w:szCs w:val="28"/>
        </w:rPr>
      </w:pPr>
      <w:r w:rsidRPr="00FD6111">
        <w:rPr>
          <w:rFonts w:ascii="Times New Roman" w:hAnsi="Times New Roman" w:cs="Times New Roman"/>
          <w:sz w:val="28"/>
          <w:szCs w:val="28"/>
        </w:rPr>
        <w:t xml:space="preserve">Окрім того, технологія </w:t>
      </w:r>
      <w:r w:rsidR="005B3CB4">
        <w:rPr>
          <w:rFonts w:ascii="Times New Roman" w:hAnsi="Times New Roman" w:cs="Times New Roman"/>
          <w:sz w:val="28"/>
          <w:szCs w:val="28"/>
          <w:lang w:val="en-US"/>
        </w:rPr>
        <w:t>b</w:t>
      </w:r>
      <w:r w:rsidR="005B3CB4" w:rsidRPr="00035E22">
        <w:rPr>
          <w:rFonts w:ascii="Times New Roman" w:hAnsi="Times New Roman" w:cs="Times New Roman"/>
          <w:sz w:val="28"/>
          <w:szCs w:val="28"/>
        </w:rPr>
        <w:t>lokchaine</w:t>
      </w:r>
      <w:r w:rsidRPr="00FD6111">
        <w:rPr>
          <w:rFonts w:ascii="Times New Roman" w:hAnsi="Times New Roman" w:cs="Times New Roman"/>
          <w:sz w:val="28"/>
          <w:szCs w:val="28"/>
        </w:rPr>
        <w:t xml:space="preserve"> може застосовуватися для вирішення таких завдань [26]:</w:t>
      </w:r>
    </w:p>
    <w:p w:rsidR="00876BA5" w:rsidRPr="00FD6111" w:rsidRDefault="00876BA5" w:rsidP="00876BA5">
      <w:pPr>
        <w:spacing w:after="0" w:line="360" w:lineRule="auto"/>
        <w:ind w:firstLine="709"/>
        <w:jc w:val="both"/>
        <w:rPr>
          <w:rFonts w:ascii="Times New Roman" w:hAnsi="Times New Roman" w:cs="Times New Roman"/>
          <w:sz w:val="28"/>
          <w:szCs w:val="28"/>
        </w:rPr>
      </w:pPr>
      <w:r w:rsidRPr="00FD6111">
        <w:rPr>
          <w:rFonts w:ascii="Times New Roman" w:hAnsi="Times New Roman" w:cs="Times New Roman"/>
          <w:sz w:val="28"/>
          <w:szCs w:val="28"/>
        </w:rPr>
        <w:t>1. Спільний контроль над системою.</w:t>
      </w:r>
    </w:p>
    <w:p w:rsidR="00876BA5" w:rsidRPr="00FD6111" w:rsidRDefault="00876BA5" w:rsidP="00876BA5">
      <w:pPr>
        <w:spacing w:after="0" w:line="360" w:lineRule="auto"/>
        <w:ind w:firstLine="709"/>
        <w:jc w:val="both"/>
        <w:rPr>
          <w:rFonts w:ascii="Times New Roman" w:hAnsi="Times New Roman" w:cs="Times New Roman"/>
          <w:sz w:val="28"/>
          <w:szCs w:val="28"/>
        </w:rPr>
      </w:pPr>
      <w:r w:rsidRPr="00FD6111">
        <w:rPr>
          <w:rFonts w:ascii="Times New Roman" w:hAnsi="Times New Roman" w:cs="Times New Roman"/>
          <w:sz w:val="28"/>
          <w:szCs w:val="28"/>
        </w:rPr>
        <w:t>2. Надійна синхронізація даних.</w:t>
      </w:r>
    </w:p>
    <w:p w:rsidR="00876BA5" w:rsidRPr="00FD6111" w:rsidRDefault="00876BA5" w:rsidP="00876BA5">
      <w:pPr>
        <w:spacing w:after="0" w:line="360" w:lineRule="auto"/>
        <w:ind w:firstLine="709"/>
        <w:jc w:val="both"/>
        <w:rPr>
          <w:rFonts w:ascii="Times New Roman" w:hAnsi="Times New Roman" w:cs="Times New Roman"/>
          <w:sz w:val="28"/>
          <w:szCs w:val="28"/>
        </w:rPr>
      </w:pPr>
      <w:r w:rsidRPr="00FD6111">
        <w:rPr>
          <w:rFonts w:ascii="Times New Roman" w:hAnsi="Times New Roman" w:cs="Times New Roman"/>
          <w:sz w:val="28"/>
          <w:szCs w:val="28"/>
        </w:rPr>
        <w:t>3. Захист від підміни даних в результаті атак.</w:t>
      </w:r>
    </w:p>
    <w:p w:rsidR="00876BA5" w:rsidRPr="00FD6111" w:rsidRDefault="00876BA5" w:rsidP="00876BA5">
      <w:pPr>
        <w:spacing w:after="0" w:line="360" w:lineRule="auto"/>
        <w:ind w:firstLine="709"/>
        <w:jc w:val="both"/>
        <w:rPr>
          <w:rFonts w:ascii="Times New Roman" w:hAnsi="Times New Roman" w:cs="Times New Roman"/>
          <w:sz w:val="28"/>
          <w:szCs w:val="28"/>
        </w:rPr>
      </w:pPr>
      <w:r w:rsidRPr="00FD6111">
        <w:rPr>
          <w:rFonts w:ascii="Times New Roman" w:hAnsi="Times New Roman" w:cs="Times New Roman"/>
          <w:sz w:val="28"/>
          <w:szCs w:val="28"/>
        </w:rPr>
        <w:t>4. Децентралізована торгівля.</w:t>
      </w:r>
    </w:p>
    <w:p w:rsidR="00876BA5" w:rsidRPr="00FD6111" w:rsidRDefault="00876BA5" w:rsidP="00876BA5">
      <w:pPr>
        <w:spacing w:after="0" w:line="360" w:lineRule="auto"/>
        <w:ind w:firstLine="709"/>
        <w:jc w:val="both"/>
        <w:rPr>
          <w:rFonts w:ascii="Times New Roman" w:hAnsi="Times New Roman" w:cs="Times New Roman"/>
          <w:sz w:val="28"/>
          <w:szCs w:val="28"/>
        </w:rPr>
      </w:pPr>
      <w:r w:rsidRPr="00FD6111">
        <w:rPr>
          <w:rFonts w:ascii="Times New Roman" w:hAnsi="Times New Roman" w:cs="Times New Roman"/>
          <w:sz w:val="28"/>
          <w:szCs w:val="28"/>
        </w:rPr>
        <w:t>5. Управління системами поставок.</w:t>
      </w:r>
    </w:p>
    <w:p w:rsidR="00876BA5" w:rsidRPr="00FD6111" w:rsidRDefault="00876BA5" w:rsidP="00876BA5">
      <w:pPr>
        <w:spacing w:after="0" w:line="360" w:lineRule="auto"/>
        <w:ind w:firstLine="709"/>
        <w:jc w:val="both"/>
        <w:rPr>
          <w:rFonts w:ascii="Times New Roman" w:hAnsi="Times New Roman" w:cs="Times New Roman"/>
          <w:sz w:val="28"/>
          <w:szCs w:val="28"/>
        </w:rPr>
      </w:pPr>
      <w:r w:rsidRPr="00FD6111">
        <w:rPr>
          <w:rFonts w:ascii="Times New Roman" w:hAnsi="Times New Roman" w:cs="Times New Roman"/>
          <w:sz w:val="28"/>
          <w:szCs w:val="28"/>
        </w:rPr>
        <w:t xml:space="preserve">6. Управління системою електронного голосуваня. </w:t>
      </w:r>
    </w:p>
    <w:p w:rsidR="00876BA5" w:rsidRPr="00FD6111" w:rsidRDefault="00876BA5" w:rsidP="00876BA5">
      <w:pPr>
        <w:spacing w:after="0" w:line="360" w:lineRule="auto"/>
        <w:ind w:firstLine="709"/>
        <w:jc w:val="both"/>
        <w:rPr>
          <w:rFonts w:ascii="Times New Roman" w:hAnsi="Times New Roman" w:cs="Times New Roman"/>
          <w:sz w:val="28"/>
          <w:szCs w:val="28"/>
        </w:rPr>
      </w:pPr>
      <w:r w:rsidRPr="00FD6111">
        <w:rPr>
          <w:rFonts w:ascii="Times New Roman" w:hAnsi="Times New Roman" w:cs="Times New Roman"/>
          <w:sz w:val="28"/>
          <w:szCs w:val="28"/>
        </w:rPr>
        <w:t>Про будь-які успішні проекти застосування технології блокчейн, окрім сфери криптовалют, говорити ще рано. Існує безліч спроб застосувати блокчейн для вирішення інших бізнес-завдань, але ще не одна не отримала масового застосування [26]. Але існує декілька пілотних проектів, де можна побачити роботу блокчейну на практиці:</w:t>
      </w:r>
    </w:p>
    <w:p w:rsidR="00876BA5" w:rsidRPr="00FD6111" w:rsidRDefault="008B16D0" w:rsidP="00876BA5">
      <w:pPr>
        <w:pStyle w:val="a3"/>
        <w:numPr>
          <w:ilvl w:val="0"/>
          <w:numId w:val="4"/>
        </w:numPr>
        <w:spacing w:after="0" w:line="360" w:lineRule="auto"/>
        <w:ind w:left="0" w:firstLine="709"/>
        <w:jc w:val="both"/>
        <w:rPr>
          <w:rFonts w:ascii="Times New Roman" w:hAnsi="Times New Roman" w:cs="Times New Roman"/>
          <w:sz w:val="28"/>
          <w:szCs w:val="28"/>
        </w:rPr>
      </w:pPr>
      <w:hyperlink r:id="rId14" w:tgtFrame="_blank" w:history="1">
        <w:r w:rsidR="00876BA5" w:rsidRPr="00FD6111">
          <w:rPr>
            <w:rStyle w:val="a4"/>
            <w:rFonts w:ascii="Times New Roman" w:hAnsi="Times New Roman" w:cs="Times New Roman"/>
            <w:sz w:val="28"/>
            <w:szCs w:val="28"/>
          </w:rPr>
          <w:t>Proofofexistence.com</w:t>
        </w:r>
      </w:hyperlink>
      <w:r w:rsidR="00876BA5" w:rsidRPr="00FD6111">
        <w:rPr>
          <w:rStyle w:val="a4"/>
          <w:rFonts w:ascii="Times New Roman" w:hAnsi="Times New Roman" w:cs="Times New Roman"/>
          <w:sz w:val="28"/>
          <w:szCs w:val="28"/>
        </w:rPr>
        <w:t xml:space="preserve"> </w:t>
      </w:r>
      <w:r w:rsidR="00876BA5" w:rsidRPr="00FD6111">
        <w:rPr>
          <w:rStyle w:val="a4"/>
          <w:rFonts w:ascii="Times New Roman" w:hAnsi="Times New Roman" w:cs="Times New Roman"/>
          <w:sz w:val="28"/>
          <w:szCs w:val="28"/>
        </w:rPr>
        <w:noBreakHyphen/>
      </w:r>
      <w:r w:rsidR="00876BA5" w:rsidRPr="00FD6111">
        <w:rPr>
          <w:rFonts w:ascii="Times New Roman" w:hAnsi="Times New Roman" w:cs="Times New Roman"/>
          <w:sz w:val="28"/>
          <w:szCs w:val="28"/>
        </w:rPr>
        <w:t xml:space="preserve"> cервіс, який дозволяє без будь-яких посередників (наприклад, нотаріуса) на 100% підтвердити, що оформлений договір в цифровому вигляді існував, а його текст та умови повністю ідентичні оригіналові. </w:t>
      </w:r>
    </w:p>
    <w:p w:rsidR="00876BA5" w:rsidRPr="00FD6111" w:rsidRDefault="008B16D0" w:rsidP="00876BA5">
      <w:pPr>
        <w:pStyle w:val="a3"/>
        <w:numPr>
          <w:ilvl w:val="0"/>
          <w:numId w:val="4"/>
        </w:numPr>
        <w:spacing w:after="0" w:line="360" w:lineRule="auto"/>
        <w:ind w:left="0" w:firstLine="709"/>
        <w:jc w:val="both"/>
        <w:rPr>
          <w:rFonts w:ascii="Times New Roman" w:hAnsi="Times New Roman" w:cs="Times New Roman"/>
          <w:sz w:val="28"/>
          <w:szCs w:val="28"/>
        </w:rPr>
      </w:pPr>
      <w:hyperlink r:id="rId15" w:tgtFrame="_blank" w:history="1">
        <w:r w:rsidR="00876BA5" w:rsidRPr="00FD6111">
          <w:rPr>
            <w:rStyle w:val="a4"/>
            <w:rFonts w:ascii="Times New Roman" w:hAnsi="Times New Roman" w:cs="Times New Roman"/>
            <w:sz w:val="28"/>
            <w:szCs w:val="28"/>
          </w:rPr>
          <w:t>Steemit.com</w:t>
        </w:r>
      </w:hyperlink>
      <w:r w:rsidR="00876BA5" w:rsidRPr="00FD6111">
        <w:rPr>
          <w:rStyle w:val="a4"/>
          <w:rFonts w:ascii="Times New Roman" w:hAnsi="Times New Roman" w:cs="Times New Roman"/>
          <w:sz w:val="28"/>
          <w:szCs w:val="28"/>
        </w:rPr>
        <w:t xml:space="preserve"> </w:t>
      </w:r>
      <w:r w:rsidR="00876BA5" w:rsidRPr="00FD6111">
        <w:rPr>
          <w:rStyle w:val="a4"/>
          <w:rFonts w:ascii="Times New Roman" w:hAnsi="Times New Roman" w:cs="Times New Roman"/>
          <w:sz w:val="28"/>
          <w:szCs w:val="28"/>
        </w:rPr>
        <w:noBreakHyphen/>
        <w:t xml:space="preserve"> </w:t>
      </w:r>
      <w:r w:rsidR="00876BA5" w:rsidRPr="00FD6111">
        <w:rPr>
          <w:rFonts w:ascii="Times New Roman" w:hAnsi="Times New Roman" w:cs="Times New Roman"/>
          <w:sz w:val="28"/>
          <w:szCs w:val="28"/>
        </w:rPr>
        <w:t xml:space="preserve">блогерська мережа, де винагороду за контент отримує кожен автор, а цензури та блокувань контенту немає. </w:t>
      </w:r>
    </w:p>
    <w:p w:rsidR="00876BA5" w:rsidRPr="00FD6111" w:rsidRDefault="008B16D0" w:rsidP="00876BA5">
      <w:pPr>
        <w:pStyle w:val="a3"/>
        <w:numPr>
          <w:ilvl w:val="0"/>
          <w:numId w:val="4"/>
        </w:numPr>
        <w:spacing w:after="0" w:line="360" w:lineRule="auto"/>
        <w:ind w:left="0" w:firstLine="709"/>
        <w:jc w:val="both"/>
        <w:rPr>
          <w:rFonts w:ascii="Times New Roman" w:hAnsi="Times New Roman" w:cs="Times New Roman"/>
          <w:sz w:val="28"/>
          <w:szCs w:val="28"/>
        </w:rPr>
      </w:pPr>
      <w:hyperlink r:id="rId16" w:tgtFrame="_blank" w:history="1">
        <w:r w:rsidR="00876BA5" w:rsidRPr="00FD6111">
          <w:rPr>
            <w:rStyle w:val="a4"/>
            <w:rFonts w:ascii="Times New Roman" w:hAnsi="Times New Roman" w:cs="Times New Roman"/>
            <w:sz w:val="28"/>
            <w:szCs w:val="28"/>
          </w:rPr>
          <w:t>Emercoin.com</w:t>
        </w:r>
      </w:hyperlink>
      <w:r w:rsidR="00876BA5" w:rsidRPr="00FD6111">
        <w:rPr>
          <w:rStyle w:val="a4"/>
          <w:rFonts w:ascii="Times New Roman" w:hAnsi="Times New Roman" w:cs="Times New Roman"/>
          <w:sz w:val="28"/>
          <w:szCs w:val="28"/>
        </w:rPr>
        <w:t xml:space="preserve"> </w:t>
      </w:r>
      <w:r w:rsidR="00876BA5" w:rsidRPr="00FD6111">
        <w:rPr>
          <w:rStyle w:val="a4"/>
          <w:rFonts w:ascii="Times New Roman" w:hAnsi="Times New Roman" w:cs="Times New Roman"/>
          <w:sz w:val="28"/>
          <w:szCs w:val="28"/>
        </w:rPr>
        <w:noBreakHyphen/>
        <w:t xml:space="preserve"> </w:t>
      </w:r>
      <w:r w:rsidR="00876BA5" w:rsidRPr="00FD6111">
        <w:rPr>
          <w:rFonts w:ascii="Times New Roman" w:hAnsi="Times New Roman" w:cs="Times New Roman"/>
          <w:sz w:val="28"/>
          <w:szCs w:val="28"/>
        </w:rPr>
        <w:t xml:space="preserve">багатофункціональна платформа, на якій можна повністю виключити реалізацію товарів-підробок чи обману покупців. </w:t>
      </w:r>
    </w:p>
    <w:p w:rsidR="00876BA5" w:rsidRPr="00FD6111" w:rsidRDefault="008B16D0" w:rsidP="00876BA5">
      <w:pPr>
        <w:pStyle w:val="a3"/>
        <w:numPr>
          <w:ilvl w:val="0"/>
          <w:numId w:val="4"/>
        </w:numPr>
        <w:spacing w:after="0" w:line="360" w:lineRule="auto"/>
        <w:ind w:left="0" w:firstLine="709"/>
        <w:jc w:val="both"/>
        <w:rPr>
          <w:rFonts w:ascii="Times New Roman" w:hAnsi="Times New Roman" w:cs="Times New Roman"/>
          <w:sz w:val="28"/>
          <w:szCs w:val="28"/>
        </w:rPr>
      </w:pPr>
      <w:hyperlink r:id="rId17" w:tgtFrame="_blank" w:history="1">
        <w:r w:rsidR="00876BA5" w:rsidRPr="00FD6111">
          <w:rPr>
            <w:rStyle w:val="a4"/>
            <w:rFonts w:ascii="Times New Roman" w:hAnsi="Times New Roman" w:cs="Times New Roman"/>
            <w:sz w:val="28"/>
            <w:szCs w:val="28"/>
          </w:rPr>
          <w:t>Authorizer.io</w:t>
        </w:r>
      </w:hyperlink>
      <w:r w:rsidR="00876BA5" w:rsidRPr="00FD6111">
        <w:rPr>
          <w:rStyle w:val="a4"/>
          <w:rFonts w:ascii="Times New Roman" w:hAnsi="Times New Roman" w:cs="Times New Roman"/>
          <w:sz w:val="28"/>
          <w:szCs w:val="28"/>
        </w:rPr>
        <w:t xml:space="preserve"> </w:t>
      </w:r>
      <w:r w:rsidR="00876BA5" w:rsidRPr="00FD6111">
        <w:rPr>
          <w:rStyle w:val="a4"/>
          <w:rFonts w:ascii="Times New Roman" w:hAnsi="Times New Roman" w:cs="Times New Roman"/>
          <w:sz w:val="28"/>
          <w:szCs w:val="28"/>
        </w:rPr>
        <w:noBreakHyphen/>
        <w:t xml:space="preserve"> </w:t>
      </w:r>
      <w:r w:rsidR="00876BA5" w:rsidRPr="00FD6111">
        <w:rPr>
          <w:rFonts w:ascii="Times New Roman" w:hAnsi="Times New Roman" w:cs="Times New Roman"/>
          <w:sz w:val="28"/>
          <w:szCs w:val="28"/>
        </w:rPr>
        <w:t>послуга авторизації, схожа на логін за допомогою облікового запису у Facebook.</w:t>
      </w:r>
    </w:p>
    <w:p w:rsidR="00876BA5" w:rsidRPr="00FD6111" w:rsidRDefault="005B3CB4" w:rsidP="00876BA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Проте, к</w:t>
      </w:r>
      <w:r w:rsidR="00876BA5" w:rsidRPr="00FD6111">
        <w:rPr>
          <w:rFonts w:ascii="Times New Roman" w:hAnsi="Times New Roman" w:cs="Times New Roman"/>
          <w:sz w:val="28"/>
          <w:szCs w:val="28"/>
        </w:rPr>
        <w:t xml:space="preserve">лючовою складністю у практичній імплементації технології блокчейн є те, що вона передбачає зміну парадигми управління і перехід від ієрархічної моделі до плоскої, при якій рішення приймаються децентралізовано, а весь процес прозорий для його учасників. Очевидно, що </w:t>
      </w:r>
      <w:r w:rsidR="00876BA5" w:rsidRPr="00FD6111">
        <w:rPr>
          <w:rFonts w:ascii="Times New Roman" w:hAnsi="Times New Roman" w:cs="Times New Roman"/>
          <w:sz w:val="28"/>
          <w:szCs w:val="28"/>
        </w:rPr>
        <w:lastRenderedPageBreak/>
        <w:t>це тягне за собою необхідність переосмислення бізнес-процесів, підходів до управління і захисту інформації.</w:t>
      </w:r>
    </w:p>
    <w:p w:rsidR="00876BA5" w:rsidRPr="00FD6111" w:rsidRDefault="00876BA5" w:rsidP="00876BA5">
      <w:pPr>
        <w:spacing w:after="0" w:line="360" w:lineRule="auto"/>
        <w:ind w:firstLine="709"/>
        <w:jc w:val="both"/>
        <w:rPr>
          <w:rFonts w:ascii="Times New Roman" w:hAnsi="Times New Roman" w:cs="Times New Roman"/>
          <w:sz w:val="28"/>
          <w:szCs w:val="28"/>
        </w:rPr>
      </w:pPr>
      <w:r w:rsidRPr="00FD6111">
        <w:rPr>
          <w:rFonts w:ascii="Times New Roman" w:hAnsi="Times New Roman" w:cs="Times New Roman"/>
          <w:sz w:val="28"/>
          <w:szCs w:val="28"/>
        </w:rPr>
        <w:t xml:space="preserve">Як результат — технологія робить непотрібними послуги посередників, скорочуючи до мінімуму відстань між виробником і споживачем інформації. </w:t>
      </w:r>
    </w:p>
    <w:p w:rsidR="00876BA5" w:rsidRPr="00FD6111" w:rsidRDefault="00876BA5" w:rsidP="00876BA5">
      <w:pPr>
        <w:spacing w:after="0" w:line="360" w:lineRule="auto"/>
        <w:ind w:firstLine="709"/>
        <w:jc w:val="both"/>
        <w:rPr>
          <w:rFonts w:ascii="Times New Roman" w:hAnsi="Times New Roman" w:cs="Times New Roman"/>
          <w:sz w:val="28"/>
          <w:szCs w:val="28"/>
        </w:rPr>
      </w:pPr>
      <w:r w:rsidRPr="00FD6111">
        <w:rPr>
          <w:rFonts w:ascii="Times New Roman" w:hAnsi="Times New Roman" w:cs="Times New Roman"/>
          <w:sz w:val="28"/>
          <w:szCs w:val="28"/>
        </w:rPr>
        <w:t>З огляду на ці виклики, стає зрозумілим, що до того моменту, поки блокчейн зруйнує сучасну фінансову систему, у гравців є п’ять, а то і десять років, щоб розробити механізми адаптації. Скоріш за все, входження цієї технології буде здійснюватись поступово, від одного класу активів до іншого. До того ж є великі сумніви, що сьогоднішні гравці одразу покинуть сучасну перевірену роками інфраструктуру заради нового прозорого блокчейну. Скоріш за все, нова технологія, коли і буде впроваджена, то як частина існуючої системи із обхідними механізмами.</w:t>
      </w:r>
    </w:p>
    <w:p w:rsidR="00876BA5" w:rsidRPr="00FD6111" w:rsidRDefault="00876BA5" w:rsidP="00876BA5">
      <w:pPr>
        <w:spacing w:after="0" w:line="360" w:lineRule="auto"/>
        <w:ind w:firstLine="709"/>
        <w:jc w:val="both"/>
        <w:rPr>
          <w:rFonts w:ascii="Times New Roman" w:hAnsi="Times New Roman" w:cs="Times New Roman"/>
          <w:sz w:val="28"/>
          <w:szCs w:val="28"/>
        </w:rPr>
      </w:pPr>
      <w:r w:rsidRPr="00FD6111">
        <w:rPr>
          <w:rFonts w:ascii="Times New Roman" w:hAnsi="Times New Roman" w:cs="Times New Roman"/>
          <w:sz w:val="28"/>
          <w:szCs w:val="28"/>
        </w:rPr>
        <w:t xml:space="preserve">До того ж, як звичайно, на етапі дослідження технології, технічні ризики, такі як наявність достатньої кількості ресурсів, масштабованість, надійність системи ідентифікації, управління доступом, захист системи, в тому числі і від людського фактора і т. д. – є багато питань [19], з якими Україні ще прийдеться стикнутись на шляху до інноваційного світу блокчейн. Наприклад, у [19] зазначається, що підміна даних у реєстрі, від якого застрахований блокчейн, не є такою великою проблемою, як внесення завідомо невірних даних. Більш критичні питання – помилки (неправильно занесена інформація – координати, площі, кілька реєстрацій на одну і ту ж ділянку) і чорний ринок даних. Купити персональну інформацію можна відносно дешево і просто. Цьому доказ – рейдерство, яке звичайно заздалегідь підготовлено за рахунок такої аналітики. </w:t>
      </w:r>
    </w:p>
    <w:p w:rsidR="00876BA5" w:rsidRPr="00FD6111" w:rsidRDefault="00876BA5" w:rsidP="00876BA5">
      <w:pPr>
        <w:spacing w:after="0" w:line="360" w:lineRule="auto"/>
        <w:ind w:firstLine="709"/>
        <w:jc w:val="both"/>
        <w:rPr>
          <w:rFonts w:ascii="Times New Roman" w:hAnsi="Times New Roman" w:cs="Times New Roman"/>
          <w:sz w:val="28"/>
          <w:szCs w:val="28"/>
        </w:rPr>
      </w:pPr>
      <w:r w:rsidRPr="00FD6111">
        <w:rPr>
          <w:rFonts w:ascii="Times New Roman" w:hAnsi="Times New Roman" w:cs="Times New Roman"/>
          <w:sz w:val="28"/>
          <w:szCs w:val="28"/>
        </w:rPr>
        <w:t xml:space="preserve">Сам по собі </w:t>
      </w:r>
      <w:r w:rsidR="00035E22">
        <w:rPr>
          <w:rFonts w:ascii="Times New Roman" w:hAnsi="Times New Roman" w:cs="Times New Roman"/>
          <w:sz w:val="28"/>
          <w:szCs w:val="28"/>
          <w:lang w:val="en-US"/>
        </w:rPr>
        <w:t>blokchaine</w:t>
      </w:r>
      <w:r w:rsidRPr="00FD6111">
        <w:rPr>
          <w:rFonts w:ascii="Times New Roman" w:hAnsi="Times New Roman" w:cs="Times New Roman"/>
          <w:sz w:val="28"/>
          <w:szCs w:val="28"/>
        </w:rPr>
        <w:t xml:space="preserve"> – не </w:t>
      </w:r>
      <w:r w:rsidR="00035E22">
        <w:rPr>
          <w:rFonts w:ascii="Times New Roman" w:hAnsi="Times New Roman" w:cs="Times New Roman"/>
          <w:sz w:val="28"/>
          <w:szCs w:val="28"/>
        </w:rPr>
        <w:t>є однозначною запорукою ефективного функціонування енергосистем з розподіленою генерацією</w:t>
      </w:r>
      <w:r w:rsidRPr="00FD6111">
        <w:rPr>
          <w:rFonts w:ascii="Times New Roman" w:hAnsi="Times New Roman" w:cs="Times New Roman"/>
          <w:sz w:val="28"/>
          <w:szCs w:val="28"/>
        </w:rPr>
        <w:t xml:space="preserve">, а лише спосіб більш надійного зберігання </w:t>
      </w:r>
      <w:r w:rsidR="00035E22">
        <w:rPr>
          <w:rFonts w:ascii="Times New Roman" w:hAnsi="Times New Roman" w:cs="Times New Roman"/>
          <w:sz w:val="28"/>
          <w:szCs w:val="28"/>
        </w:rPr>
        <w:t xml:space="preserve">та обробки </w:t>
      </w:r>
      <w:r w:rsidRPr="00FD6111">
        <w:rPr>
          <w:rFonts w:ascii="Times New Roman" w:hAnsi="Times New Roman" w:cs="Times New Roman"/>
          <w:sz w:val="28"/>
          <w:szCs w:val="28"/>
        </w:rPr>
        <w:t xml:space="preserve">інформації. </w:t>
      </w:r>
      <w:r w:rsidR="00035E22">
        <w:rPr>
          <w:rFonts w:ascii="Times New Roman" w:hAnsi="Times New Roman" w:cs="Times New Roman"/>
          <w:sz w:val="28"/>
          <w:szCs w:val="28"/>
          <w:lang w:val="en-US"/>
        </w:rPr>
        <w:t>Blokchaine</w:t>
      </w:r>
      <w:r w:rsidRPr="00FD6111">
        <w:rPr>
          <w:rFonts w:ascii="Times New Roman" w:hAnsi="Times New Roman" w:cs="Times New Roman"/>
          <w:sz w:val="28"/>
          <w:szCs w:val="28"/>
        </w:rPr>
        <w:t xml:space="preserve"> підвищує довіру до інформації, і у цьому сьогодні є велика потреба у громадян і світової спільноти. Але реальні плоди, як і більше відомостей для їх оцінки, </w:t>
      </w:r>
      <w:r w:rsidRPr="00FD6111">
        <w:rPr>
          <w:rFonts w:ascii="Times New Roman" w:hAnsi="Times New Roman" w:cs="Times New Roman"/>
          <w:sz w:val="28"/>
          <w:szCs w:val="28"/>
        </w:rPr>
        <w:lastRenderedPageBreak/>
        <w:t>блокчейн принесе у міру поглиблення інтеграції технології та розповсюдження на інші сфери</w:t>
      </w:r>
      <w:r w:rsidR="00035E22">
        <w:rPr>
          <w:rFonts w:ascii="Times New Roman" w:hAnsi="Times New Roman" w:cs="Times New Roman"/>
          <w:sz w:val="28"/>
          <w:szCs w:val="28"/>
        </w:rPr>
        <w:t xml:space="preserve">, зокрема в енергетиці </w:t>
      </w:r>
      <w:r w:rsidRPr="00FD6111">
        <w:rPr>
          <w:rFonts w:ascii="Times New Roman" w:hAnsi="Times New Roman" w:cs="Times New Roman"/>
          <w:sz w:val="28"/>
          <w:szCs w:val="28"/>
        </w:rPr>
        <w:t xml:space="preserve">[19]. </w:t>
      </w:r>
    </w:p>
    <w:p w:rsidR="00876BA5" w:rsidRPr="00FD6111" w:rsidRDefault="00035E22" w:rsidP="00876BA5">
      <w:pPr>
        <w:spacing w:after="0" w:line="360" w:lineRule="auto"/>
        <w:ind w:firstLine="709"/>
        <w:jc w:val="both"/>
        <w:rPr>
          <w:rFonts w:ascii="Times New Roman" w:hAnsi="Times New Roman" w:cs="Times New Roman"/>
          <w:sz w:val="28"/>
          <w:szCs w:val="28"/>
        </w:rPr>
      </w:pPr>
      <w:r w:rsidRPr="00035E22">
        <w:rPr>
          <w:rFonts w:ascii="Times New Roman" w:hAnsi="Times New Roman" w:cs="Times New Roman"/>
          <w:sz w:val="28"/>
          <w:szCs w:val="28"/>
        </w:rPr>
        <w:t xml:space="preserve">Blokchaine </w:t>
      </w:r>
      <w:r w:rsidR="00876BA5" w:rsidRPr="00FD6111">
        <w:rPr>
          <w:rFonts w:ascii="Times New Roman" w:hAnsi="Times New Roman" w:cs="Times New Roman"/>
          <w:sz w:val="28"/>
          <w:szCs w:val="28"/>
        </w:rPr>
        <w:t xml:space="preserve">-технологія слугує механізмом верифікації транзакцій у мережі. Принципове новаторство </w:t>
      </w:r>
      <w:r>
        <w:rPr>
          <w:rFonts w:ascii="Times New Roman" w:hAnsi="Times New Roman" w:cs="Times New Roman"/>
          <w:sz w:val="28"/>
          <w:szCs w:val="28"/>
        </w:rPr>
        <w:t>цієї технології</w:t>
      </w:r>
      <w:r w:rsidR="00876BA5" w:rsidRPr="00FD6111">
        <w:rPr>
          <w:rFonts w:ascii="Times New Roman" w:hAnsi="Times New Roman" w:cs="Times New Roman"/>
          <w:sz w:val="28"/>
          <w:szCs w:val="28"/>
        </w:rPr>
        <w:t xml:space="preserve"> знаходиться </w:t>
      </w:r>
      <w:r>
        <w:rPr>
          <w:rFonts w:ascii="Times New Roman" w:hAnsi="Times New Roman" w:cs="Times New Roman"/>
          <w:sz w:val="28"/>
          <w:szCs w:val="28"/>
        </w:rPr>
        <w:t>в</w:t>
      </w:r>
      <w:r w:rsidR="00876BA5" w:rsidRPr="00FD6111">
        <w:rPr>
          <w:rFonts w:ascii="Times New Roman" w:hAnsi="Times New Roman" w:cs="Times New Roman"/>
          <w:sz w:val="28"/>
          <w:szCs w:val="28"/>
        </w:rPr>
        <w:t xml:space="preserve"> </w:t>
      </w:r>
      <w:r>
        <w:rPr>
          <w:rFonts w:ascii="Times New Roman" w:hAnsi="Times New Roman" w:cs="Times New Roman"/>
          <w:sz w:val="28"/>
          <w:szCs w:val="28"/>
        </w:rPr>
        <w:t>її</w:t>
      </w:r>
      <w:r w:rsidR="00876BA5" w:rsidRPr="00FD6111">
        <w:rPr>
          <w:rFonts w:ascii="Times New Roman" w:hAnsi="Times New Roman" w:cs="Times New Roman"/>
          <w:sz w:val="28"/>
          <w:szCs w:val="28"/>
        </w:rPr>
        <w:t xml:space="preserve"> архітектурі, що забезпечує можливості децентралізованих транзакцій, що не потребують довіри. Замість того, щоб будувати та підтримувати довірчі відносини із партнером по транзакції або третьою особою-посередником (іншою людиною або банком), користувачи системи </w:t>
      </w:r>
      <w:r w:rsidR="005B3CB4">
        <w:rPr>
          <w:rFonts w:ascii="Times New Roman" w:hAnsi="Times New Roman" w:cs="Times New Roman"/>
          <w:sz w:val="28"/>
          <w:szCs w:val="28"/>
          <w:lang w:val="en-US"/>
        </w:rPr>
        <w:t>b</w:t>
      </w:r>
      <w:r w:rsidR="005B3CB4" w:rsidRPr="005B3CB4">
        <w:rPr>
          <w:rFonts w:ascii="Times New Roman" w:hAnsi="Times New Roman" w:cs="Times New Roman"/>
          <w:sz w:val="28"/>
          <w:szCs w:val="28"/>
        </w:rPr>
        <w:t>lokchaine</w:t>
      </w:r>
      <w:r w:rsidR="00876BA5" w:rsidRPr="00FD6111">
        <w:rPr>
          <w:rFonts w:ascii="Times New Roman" w:hAnsi="Times New Roman" w:cs="Times New Roman"/>
          <w:sz w:val="28"/>
          <w:szCs w:val="28"/>
        </w:rPr>
        <w:t xml:space="preserve"> полагаються на загальнодоступну розподілену базу даних, що зберігається на багатьох децентралізованих вузлах та підтримується «майнерами-бухгалтерами». </w:t>
      </w:r>
      <w:r w:rsidR="005B3CB4" w:rsidRPr="005B3CB4">
        <w:rPr>
          <w:rFonts w:ascii="Times New Roman" w:hAnsi="Times New Roman" w:cs="Times New Roman"/>
          <w:sz w:val="28"/>
          <w:szCs w:val="28"/>
        </w:rPr>
        <w:t>Blokchaine</w:t>
      </w:r>
      <w:r w:rsidR="00876BA5" w:rsidRPr="00FD6111">
        <w:rPr>
          <w:rFonts w:ascii="Times New Roman" w:hAnsi="Times New Roman" w:cs="Times New Roman"/>
          <w:sz w:val="28"/>
          <w:szCs w:val="28"/>
        </w:rPr>
        <w:t xml:space="preserve"> дозволяє позбутися від посередників та повністю децентралізувати транзакції довільного типу між будь-якими учасниками у глобальному масштабі [16].</w:t>
      </w:r>
    </w:p>
    <w:p w:rsidR="00876BA5" w:rsidRPr="00FD6111" w:rsidRDefault="00876BA5" w:rsidP="00876BA5">
      <w:pPr>
        <w:spacing w:after="0" w:line="360" w:lineRule="auto"/>
        <w:ind w:firstLine="709"/>
        <w:jc w:val="both"/>
        <w:rPr>
          <w:rFonts w:ascii="Times New Roman" w:hAnsi="Times New Roman" w:cs="Times New Roman"/>
          <w:sz w:val="28"/>
          <w:szCs w:val="28"/>
        </w:rPr>
      </w:pPr>
      <w:r w:rsidRPr="00FD6111">
        <w:rPr>
          <w:rFonts w:ascii="Times New Roman" w:hAnsi="Times New Roman" w:cs="Times New Roman"/>
          <w:sz w:val="28"/>
          <w:szCs w:val="28"/>
        </w:rPr>
        <w:t>З огляду на все, можна визначити такі перспективи у відношенні технології блокчейн в Україні та світі:</w:t>
      </w:r>
    </w:p>
    <w:p w:rsidR="00876BA5" w:rsidRPr="00FD6111" w:rsidRDefault="00876BA5" w:rsidP="00876BA5">
      <w:pPr>
        <w:pStyle w:val="a3"/>
        <w:numPr>
          <w:ilvl w:val="0"/>
          <w:numId w:val="5"/>
        </w:numPr>
        <w:spacing w:after="0" w:line="360" w:lineRule="auto"/>
        <w:ind w:left="0" w:firstLine="709"/>
        <w:jc w:val="both"/>
        <w:rPr>
          <w:rFonts w:ascii="Times New Roman" w:hAnsi="Times New Roman" w:cs="Times New Roman"/>
          <w:sz w:val="28"/>
          <w:szCs w:val="28"/>
        </w:rPr>
      </w:pPr>
      <w:r w:rsidRPr="00FD6111">
        <w:rPr>
          <w:rFonts w:ascii="Times New Roman" w:hAnsi="Times New Roman" w:cs="Times New Roman"/>
          <w:sz w:val="28"/>
          <w:szCs w:val="28"/>
        </w:rPr>
        <w:t>Шлях впровадження блокчейну у різні галузі скоріш за все буде досить довготривалим.</w:t>
      </w:r>
    </w:p>
    <w:p w:rsidR="00876BA5" w:rsidRPr="00FD6111" w:rsidRDefault="00876BA5" w:rsidP="00876BA5">
      <w:pPr>
        <w:pStyle w:val="a3"/>
        <w:numPr>
          <w:ilvl w:val="0"/>
          <w:numId w:val="5"/>
        </w:numPr>
        <w:spacing w:after="0" w:line="360" w:lineRule="auto"/>
        <w:ind w:left="0" w:firstLine="709"/>
        <w:jc w:val="both"/>
        <w:rPr>
          <w:rFonts w:ascii="Times New Roman" w:hAnsi="Times New Roman" w:cs="Times New Roman"/>
          <w:sz w:val="28"/>
          <w:szCs w:val="28"/>
        </w:rPr>
      </w:pPr>
      <w:r w:rsidRPr="00FD6111">
        <w:rPr>
          <w:rFonts w:ascii="Times New Roman" w:hAnsi="Times New Roman" w:cs="Times New Roman"/>
          <w:sz w:val="28"/>
          <w:szCs w:val="28"/>
        </w:rPr>
        <w:t>Багато є наразі невирішених проблем (відсутність стандартів, працюючих платформ, масштабованих розподілених узгоджених систем та механізмів взаємодії). Впровадження технології на цьому етапі є дуже ризикованим та може нанести серйозну шкоду.</w:t>
      </w:r>
    </w:p>
    <w:p w:rsidR="00876BA5" w:rsidRPr="00FD6111" w:rsidRDefault="00876BA5" w:rsidP="00876BA5">
      <w:pPr>
        <w:pStyle w:val="a3"/>
        <w:numPr>
          <w:ilvl w:val="0"/>
          <w:numId w:val="5"/>
        </w:numPr>
        <w:spacing w:after="0" w:line="360" w:lineRule="auto"/>
        <w:ind w:left="0" w:firstLine="709"/>
        <w:jc w:val="both"/>
        <w:rPr>
          <w:rFonts w:ascii="Times New Roman" w:hAnsi="Times New Roman" w:cs="Times New Roman"/>
          <w:sz w:val="28"/>
          <w:szCs w:val="28"/>
        </w:rPr>
      </w:pPr>
      <w:r w:rsidRPr="00FD6111">
        <w:rPr>
          <w:rFonts w:ascii="Times New Roman" w:hAnsi="Times New Roman" w:cs="Times New Roman"/>
          <w:sz w:val="28"/>
          <w:szCs w:val="28"/>
        </w:rPr>
        <w:t>Блокчейн – це не просто нова база даних. Концепція блокчейну не має можливості створювати, читати, оновлювати та видаляти інформацію.</w:t>
      </w:r>
    </w:p>
    <w:p w:rsidR="00876BA5" w:rsidRPr="00FD6111" w:rsidRDefault="00876BA5" w:rsidP="00876BA5">
      <w:pPr>
        <w:pStyle w:val="a3"/>
        <w:numPr>
          <w:ilvl w:val="0"/>
          <w:numId w:val="5"/>
        </w:numPr>
        <w:spacing w:after="0" w:line="360" w:lineRule="auto"/>
        <w:ind w:left="0" w:firstLine="709"/>
        <w:jc w:val="both"/>
        <w:rPr>
          <w:rFonts w:ascii="Times New Roman" w:hAnsi="Times New Roman" w:cs="Times New Roman"/>
          <w:sz w:val="28"/>
          <w:szCs w:val="28"/>
        </w:rPr>
      </w:pPr>
      <w:r w:rsidRPr="00FD6111">
        <w:rPr>
          <w:rFonts w:ascii="Times New Roman" w:hAnsi="Times New Roman" w:cs="Times New Roman"/>
          <w:sz w:val="28"/>
          <w:szCs w:val="28"/>
        </w:rPr>
        <w:t>Немає готових робастних рішень. Сьогодні багато пілотних проектів та цікавих стартапів, але готових програмних продуктів, що можна було б починати впроваджувати у реальні бізнес-процеси, на жаль, немає. Тому на сьогодні лише особливо ризиково-толерантні організації можуть розглядати ініціативи з впровадження блокчейнів у найближчі два-три роки.</w:t>
      </w:r>
    </w:p>
    <w:p w:rsidR="00876BA5" w:rsidRPr="00FD6111" w:rsidRDefault="00876BA5" w:rsidP="00876BA5">
      <w:pPr>
        <w:pStyle w:val="a3"/>
        <w:numPr>
          <w:ilvl w:val="0"/>
          <w:numId w:val="5"/>
        </w:numPr>
        <w:spacing w:after="0" w:line="360" w:lineRule="auto"/>
        <w:ind w:left="0" w:firstLine="709"/>
        <w:jc w:val="both"/>
        <w:rPr>
          <w:rFonts w:ascii="Times New Roman" w:hAnsi="Times New Roman" w:cs="Times New Roman"/>
          <w:sz w:val="28"/>
          <w:szCs w:val="28"/>
        </w:rPr>
      </w:pPr>
      <w:r w:rsidRPr="00FD6111">
        <w:rPr>
          <w:rFonts w:ascii="Times New Roman" w:hAnsi="Times New Roman" w:cs="Times New Roman"/>
          <w:sz w:val="28"/>
          <w:szCs w:val="28"/>
        </w:rPr>
        <w:lastRenderedPageBreak/>
        <w:t xml:space="preserve">Нові застосування мають продовжувати з’являтися. По мірі того, як технологія буде визрівати, можуть з’явитись нові несподівані застосування блокчейнів. </w:t>
      </w:r>
    </w:p>
    <w:p w:rsidR="00F92D02" w:rsidRDefault="00876BA5" w:rsidP="00876BA5">
      <w:pPr>
        <w:spacing w:line="360" w:lineRule="auto"/>
        <w:ind w:firstLine="708"/>
        <w:rPr>
          <w:rFonts w:ascii="Times New Roman" w:hAnsi="Times New Roman" w:cs="Times New Roman"/>
          <w:b/>
          <w:sz w:val="28"/>
          <w:szCs w:val="28"/>
        </w:rPr>
      </w:pPr>
      <w:r w:rsidRPr="00FD6111">
        <w:rPr>
          <w:rFonts w:ascii="Times New Roman" w:hAnsi="Times New Roman" w:cs="Times New Roman"/>
          <w:sz w:val="28"/>
          <w:szCs w:val="28"/>
        </w:rPr>
        <w:t>Держава повинна виступати ініціатором і замовником при впровадженні технології розподіленого реєстру та підтримувати зворотній зв’язок із громадянами, які беруть участь в «розумних» контрактах (Smart Contracts).</w:t>
      </w:r>
    </w:p>
    <w:p w:rsidR="00F36E10" w:rsidRPr="00FD6111" w:rsidRDefault="007B0555" w:rsidP="008A7478">
      <w:pPr>
        <w:spacing w:line="360" w:lineRule="auto"/>
        <w:ind w:firstLine="708"/>
        <w:rPr>
          <w:rFonts w:ascii="Times New Roman" w:hAnsi="Times New Roman" w:cs="Times New Roman"/>
          <w:b/>
          <w:sz w:val="28"/>
          <w:szCs w:val="28"/>
        </w:rPr>
      </w:pPr>
      <w:r w:rsidRPr="00FD6111">
        <w:rPr>
          <w:rFonts w:ascii="Times New Roman" w:hAnsi="Times New Roman" w:cs="Times New Roman"/>
          <w:b/>
          <w:sz w:val="28"/>
          <w:szCs w:val="28"/>
        </w:rPr>
        <w:t>3.</w:t>
      </w:r>
      <w:r w:rsidR="00F92D02">
        <w:rPr>
          <w:rFonts w:ascii="Times New Roman" w:hAnsi="Times New Roman" w:cs="Times New Roman"/>
          <w:b/>
          <w:sz w:val="28"/>
          <w:szCs w:val="28"/>
        </w:rPr>
        <w:t>2</w:t>
      </w:r>
      <w:r w:rsidRPr="00FD6111">
        <w:rPr>
          <w:rFonts w:ascii="Times New Roman" w:hAnsi="Times New Roman" w:cs="Times New Roman"/>
          <w:b/>
          <w:sz w:val="28"/>
          <w:szCs w:val="28"/>
        </w:rPr>
        <w:t xml:space="preserve"> </w:t>
      </w:r>
      <w:r w:rsidR="00F92D02">
        <w:rPr>
          <w:rFonts w:ascii="Times New Roman" w:hAnsi="Times New Roman" w:cs="Times New Roman"/>
          <w:b/>
          <w:sz w:val="28"/>
          <w:szCs w:val="28"/>
        </w:rPr>
        <w:t>Т</w:t>
      </w:r>
      <w:r w:rsidRPr="00FD6111">
        <w:rPr>
          <w:rFonts w:ascii="Times New Roman" w:hAnsi="Times New Roman" w:cs="Times New Roman"/>
          <w:b/>
          <w:sz w:val="28"/>
          <w:szCs w:val="28"/>
        </w:rPr>
        <w:t>ехнологі</w:t>
      </w:r>
      <w:r w:rsidR="00F92D02">
        <w:rPr>
          <w:rFonts w:ascii="Times New Roman" w:hAnsi="Times New Roman" w:cs="Times New Roman"/>
          <w:b/>
          <w:sz w:val="28"/>
          <w:szCs w:val="28"/>
        </w:rPr>
        <w:t>я</w:t>
      </w:r>
      <w:r w:rsidRPr="00FD6111">
        <w:rPr>
          <w:rFonts w:ascii="Times New Roman" w:hAnsi="Times New Roman" w:cs="Times New Roman"/>
          <w:b/>
          <w:sz w:val="28"/>
          <w:szCs w:val="28"/>
        </w:rPr>
        <w:t xml:space="preserve"> Blockcha</w:t>
      </w:r>
      <w:r w:rsidR="00F30BA8" w:rsidRPr="00FD6111">
        <w:rPr>
          <w:rFonts w:ascii="Times New Roman" w:hAnsi="Times New Roman" w:cs="Times New Roman"/>
          <w:b/>
          <w:sz w:val="28"/>
          <w:szCs w:val="28"/>
        </w:rPr>
        <w:t>i</w:t>
      </w:r>
      <w:r w:rsidRPr="00FD6111">
        <w:rPr>
          <w:rFonts w:ascii="Times New Roman" w:hAnsi="Times New Roman" w:cs="Times New Roman"/>
          <w:b/>
          <w:sz w:val="28"/>
          <w:szCs w:val="28"/>
        </w:rPr>
        <w:t>ne в енергетиці</w:t>
      </w:r>
    </w:p>
    <w:p w:rsidR="007B0555" w:rsidRPr="00FD6111" w:rsidRDefault="007B0555" w:rsidP="007B0555">
      <w:pPr>
        <w:spacing w:line="360" w:lineRule="auto"/>
        <w:ind w:firstLine="708"/>
        <w:rPr>
          <w:rFonts w:ascii="Times New Roman" w:hAnsi="Times New Roman" w:cs="Times New Roman"/>
          <w:sz w:val="28"/>
          <w:szCs w:val="28"/>
        </w:rPr>
      </w:pPr>
      <w:r w:rsidRPr="00FD6111">
        <w:rPr>
          <w:rFonts w:ascii="Times New Roman" w:hAnsi="Times New Roman" w:cs="Times New Roman"/>
          <w:sz w:val="28"/>
          <w:szCs w:val="28"/>
        </w:rPr>
        <w:t xml:space="preserve">Число проектів впровадження </w:t>
      </w:r>
      <w:r w:rsidR="001D3018">
        <w:rPr>
          <w:rFonts w:ascii="Times New Roman" w:hAnsi="Times New Roman" w:cs="Times New Roman"/>
          <w:sz w:val="28"/>
          <w:szCs w:val="28"/>
        </w:rPr>
        <w:t xml:space="preserve">технології </w:t>
      </w:r>
      <w:r w:rsidR="001D3018">
        <w:rPr>
          <w:rFonts w:ascii="Times New Roman" w:hAnsi="Times New Roman" w:cs="Times New Roman"/>
          <w:sz w:val="28"/>
          <w:szCs w:val="28"/>
          <w:lang w:val="en-US"/>
        </w:rPr>
        <w:t>b</w:t>
      </w:r>
      <w:r w:rsidR="001D3018" w:rsidRPr="00035E22">
        <w:rPr>
          <w:rFonts w:ascii="Times New Roman" w:hAnsi="Times New Roman" w:cs="Times New Roman"/>
          <w:sz w:val="28"/>
          <w:szCs w:val="28"/>
        </w:rPr>
        <w:t>lokchaine</w:t>
      </w:r>
      <w:r w:rsidR="001D3018">
        <w:rPr>
          <w:rFonts w:ascii="Times New Roman" w:hAnsi="Times New Roman" w:cs="Times New Roman"/>
          <w:sz w:val="28"/>
          <w:szCs w:val="28"/>
        </w:rPr>
        <w:t xml:space="preserve"> в енергетиці </w:t>
      </w:r>
      <w:r w:rsidRPr="00FD6111">
        <w:rPr>
          <w:rFonts w:ascii="Times New Roman" w:hAnsi="Times New Roman" w:cs="Times New Roman"/>
          <w:sz w:val="28"/>
          <w:szCs w:val="28"/>
        </w:rPr>
        <w:t>показує динаміку зрос</w:t>
      </w:r>
      <w:r w:rsidR="001D3018">
        <w:rPr>
          <w:rFonts w:ascii="Times New Roman" w:hAnsi="Times New Roman" w:cs="Times New Roman"/>
          <w:sz w:val="28"/>
          <w:szCs w:val="28"/>
        </w:rPr>
        <w:t xml:space="preserve">тання в різних частинах світу. </w:t>
      </w:r>
      <w:r w:rsidRPr="00FD6111">
        <w:rPr>
          <w:rFonts w:ascii="Times New Roman" w:hAnsi="Times New Roman" w:cs="Times New Roman"/>
          <w:sz w:val="28"/>
          <w:szCs w:val="28"/>
        </w:rPr>
        <w:t>Кількість компаній, що беруть участь в пілотних впроваджень, перевалило за сотню.  А обсяги залучених цими компаніями фінансових коштів обчислюються вже сотнями мільйонів доларів США [11].  Основним способом залучення коштів для реалізації проектів в більшості випадків (75% від загального обсягу інвестицій) є первинне розміщення токенов (так зване ICO) - поряд з менш популярними класичними способами венчурного інвестування і прямих інвестицій [6].  Спостерігається пряма участь в тому числі і мережевих компаній в проектах.</w:t>
      </w:r>
    </w:p>
    <w:p w:rsidR="00F36E10" w:rsidRPr="00FD6111" w:rsidRDefault="00F36E10" w:rsidP="00F36E10">
      <w:pPr>
        <w:spacing w:line="360" w:lineRule="auto"/>
        <w:rPr>
          <w:rFonts w:ascii="Times New Roman" w:hAnsi="Times New Roman" w:cs="Times New Roman"/>
          <w:sz w:val="28"/>
          <w:szCs w:val="28"/>
        </w:rPr>
      </w:pPr>
      <w:r w:rsidRPr="00FD6111">
        <w:rPr>
          <w:noProof/>
          <w:lang w:val="ru-RU" w:eastAsia="ru-RU"/>
        </w:rPr>
        <w:drawing>
          <wp:inline distT="0" distB="0" distL="0" distR="0">
            <wp:extent cx="6018992" cy="2838450"/>
            <wp:effectExtent l="0" t="0" r="1270" b="0"/>
            <wp:docPr id="1" name="Рисунок 1" descr="http://digitalsubstation.com/wp-content/uploads/2018/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igitalsubstation.com/wp-content/uploads/2018/12/1.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23953" cy="2840790"/>
                    </a:xfrm>
                    <a:prstGeom prst="rect">
                      <a:avLst/>
                    </a:prstGeom>
                    <a:noFill/>
                    <a:ln>
                      <a:noFill/>
                    </a:ln>
                  </pic:spPr>
                </pic:pic>
              </a:graphicData>
            </a:graphic>
          </wp:inline>
        </w:drawing>
      </w:r>
    </w:p>
    <w:p w:rsidR="00F36E10" w:rsidRPr="00FD6111" w:rsidRDefault="00F36E10" w:rsidP="00F36E10">
      <w:pPr>
        <w:spacing w:line="360" w:lineRule="auto"/>
        <w:rPr>
          <w:rFonts w:ascii="Times New Roman" w:hAnsi="Times New Roman" w:cs="Times New Roman"/>
          <w:sz w:val="28"/>
          <w:szCs w:val="28"/>
        </w:rPr>
      </w:pPr>
    </w:p>
    <w:p w:rsidR="00F36E10" w:rsidRPr="00FD6111" w:rsidRDefault="008A7478" w:rsidP="00F36E10">
      <w:pPr>
        <w:spacing w:line="360" w:lineRule="auto"/>
        <w:rPr>
          <w:rFonts w:ascii="Times New Roman" w:hAnsi="Times New Roman" w:cs="Times New Roman"/>
          <w:sz w:val="28"/>
          <w:szCs w:val="28"/>
        </w:rPr>
      </w:pPr>
      <w:r w:rsidRPr="00FD6111">
        <w:rPr>
          <w:rFonts w:ascii="Times New Roman" w:hAnsi="Times New Roman" w:cs="Times New Roman"/>
          <w:sz w:val="28"/>
          <w:szCs w:val="28"/>
        </w:rPr>
        <w:lastRenderedPageBreak/>
        <w:t xml:space="preserve"> Рис. </w:t>
      </w:r>
      <w:r w:rsidR="007B0555" w:rsidRPr="00FD6111">
        <w:rPr>
          <w:rFonts w:ascii="Times New Roman" w:hAnsi="Times New Roman" w:cs="Times New Roman"/>
          <w:sz w:val="28"/>
          <w:szCs w:val="28"/>
        </w:rPr>
        <w:t>3</w:t>
      </w:r>
      <w:r w:rsidRPr="00FD6111">
        <w:rPr>
          <w:rFonts w:ascii="Times New Roman" w:hAnsi="Times New Roman" w:cs="Times New Roman"/>
          <w:sz w:val="28"/>
          <w:szCs w:val="28"/>
        </w:rPr>
        <w:t>.</w:t>
      </w:r>
      <w:r w:rsidR="00F36E10" w:rsidRPr="00FD6111">
        <w:rPr>
          <w:rFonts w:ascii="Times New Roman" w:hAnsi="Times New Roman" w:cs="Times New Roman"/>
          <w:sz w:val="28"/>
          <w:szCs w:val="28"/>
        </w:rPr>
        <w:t>1. Географія проектів (частка проектів в світі від загальної кількості)</w:t>
      </w:r>
    </w:p>
    <w:p w:rsidR="008A7478" w:rsidRPr="00FD6111" w:rsidRDefault="008A7478" w:rsidP="008A7478">
      <w:pPr>
        <w:spacing w:line="360" w:lineRule="auto"/>
        <w:ind w:firstLine="708"/>
        <w:rPr>
          <w:rFonts w:ascii="Times New Roman" w:hAnsi="Times New Roman" w:cs="Times New Roman"/>
          <w:sz w:val="28"/>
          <w:szCs w:val="28"/>
        </w:rPr>
      </w:pPr>
    </w:p>
    <w:p w:rsidR="00F36E10" w:rsidRPr="00FD6111" w:rsidRDefault="00F36E10" w:rsidP="008A7478">
      <w:pPr>
        <w:spacing w:line="360" w:lineRule="auto"/>
        <w:jc w:val="center"/>
        <w:rPr>
          <w:rFonts w:ascii="Times New Roman" w:hAnsi="Times New Roman" w:cs="Times New Roman"/>
          <w:sz w:val="28"/>
          <w:szCs w:val="28"/>
        </w:rPr>
      </w:pPr>
      <w:r w:rsidRPr="00FD6111">
        <w:rPr>
          <w:noProof/>
          <w:lang w:val="ru-RU" w:eastAsia="ru-RU"/>
        </w:rPr>
        <w:drawing>
          <wp:inline distT="0" distB="0" distL="0" distR="0">
            <wp:extent cx="4257675" cy="2724150"/>
            <wp:effectExtent l="0" t="0" r="9525" b="0"/>
            <wp:docPr id="2" name="Рисунок 2" descr="http://digitalsubstation.com/wp-content/uploads/2018/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igitalsubstation.com/wp-content/uploads/2018/12/2.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57675" cy="2724150"/>
                    </a:xfrm>
                    <a:prstGeom prst="rect">
                      <a:avLst/>
                    </a:prstGeom>
                    <a:noFill/>
                    <a:ln>
                      <a:noFill/>
                    </a:ln>
                  </pic:spPr>
                </pic:pic>
              </a:graphicData>
            </a:graphic>
          </wp:inline>
        </w:drawing>
      </w:r>
    </w:p>
    <w:p w:rsidR="00F36E10" w:rsidRPr="00FD6111" w:rsidRDefault="008A7478" w:rsidP="008A7478">
      <w:pPr>
        <w:spacing w:line="360" w:lineRule="auto"/>
        <w:jc w:val="center"/>
        <w:rPr>
          <w:rFonts w:ascii="Times New Roman" w:hAnsi="Times New Roman" w:cs="Times New Roman"/>
          <w:sz w:val="28"/>
          <w:szCs w:val="28"/>
        </w:rPr>
      </w:pPr>
      <w:r w:rsidRPr="00FD6111">
        <w:rPr>
          <w:rFonts w:ascii="Times New Roman" w:hAnsi="Times New Roman" w:cs="Times New Roman"/>
          <w:sz w:val="28"/>
          <w:szCs w:val="28"/>
        </w:rPr>
        <w:t xml:space="preserve">Рис. </w:t>
      </w:r>
      <w:r w:rsidR="007B0555" w:rsidRPr="00FD6111">
        <w:rPr>
          <w:rFonts w:ascii="Times New Roman" w:hAnsi="Times New Roman" w:cs="Times New Roman"/>
          <w:sz w:val="28"/>
          <w:szCs w:val="28"/>
        </w:rPr>
        <w:t>3</w:t>
      </w:r>
      <w:r w:rsidRPr="00FD6111">
        <w:rPr>
          <w:rFonts w:ascii="Times New Roman" w:hAnsi="Times New Roman" w:cs="Times New Roman"/>
          <w:sz w:val="28"/>
          <w:szCs w:val="28"/>
        </w:rPr>
        <w:t>.</w:t>
      </w:r>
      <w:r w:rsidR="00F36E10" w:rsidRPr="00FD6111">
        <w:rPr>
          <w:rFonts w:ascii="Times New Roman" w:hAnsi="Times New Roman" w:cs="Times New Roman"/>
          <w:sz w:val="28"/>
          <w:szCs w:val="28"/>
        </w:rPr>
        <w:t>2. Доступ до мереж: нижня крива - число користувачів інтернету, верхня крива - число споживачів електрики (млрд чол.)</w:t>
      </w:r>
    </w:p>
    <w:p w:rsidR="00F36E10" w:rsidRPr="00FD6111" w:rsidRDefault="00F36E10" w:rsidP="008A7478">
      <w:pPr>
        <w:spacing w:line="360" w:lineRule="auto"/>
        <w:ind w:firstLine="708"/>
        <w:rPr>
          <w:rFonts w:ascii="Times New Roman" w:hAnsi="Times New Roman" w:cs="Times New Roman"/>
          <w:sz w:val="28"/>
          <w:szCs w:val="28"/>
        </w:rPr>
      </w:pPr>
      <w:r w:rsidRPr="00FD6111">
        <w:rPr>
          <w:rFonts w:ascii="Times New Roman" w:hAnsi="Times New Roman" w:cs="Times New Roman"/>
          <w:sz w:val="28"/>
          <w:szCs w:val="28"/>
        </w:rPr>
        <w:t xml:space="preserve">Причини пояснюються бажанням учасників проектів зв'язати сучасні виклики щодо реформування ринку з особливістю процесу виробництва-розподілу-споживання електроенергії.  Тому подібна технологія припала тут як не можна до речі.  Цьому також сприяє зближення числа абонентів, підключених до інтернету, і кількості споживачів, підключених до електромережі, в світі (рис. </w:t>
      </w:r>
      <w:r w:rsidR="00F92D02">
        <w:rPr>
          <w:rFonts w:ascii="Times New Roman" w:hAnsi="Times New Roman" w:cs="Times New Roman"/>
          <w:sz w:val="28"/>
          <w:szCs w:val="28"/>
        </w:rPr>
        <w:t>3.2</w:t>
      </w:r>
      <w:r w:rsidRPr="00FD6111">
        <w:rPr>
          <w:rFonts w:ascii="Times New Roman" w:hAnsi="Times New Roman" w:cs="Times New Roman"/>
          <w:sz w:val="28"/>
          <w:szCs w:val="28"/>
        </w:rPr>
        <w:t>) [</w:t>
      </w:r>
      <w:r w:rsidR="00D50A7E" w:rsidRPr="00FD6111">
        <w:rPr>
          <w:rFonts w:ascii="Times New Roman" w:hAnsi="Times New Roman" w:cs="Times New Roman"/>
          <w:sz w:val="28"/>
          <w:szCs w:val="28"/>
        </w:rPr>
        <w:t>13</w:t>
      </w:r>
      <w:r w:rsidRPr="00FD6111">
        <w:rPr>
          <w:rFonts w:ascii="Times New Roman" w:hAnsi="Times New Roman" w:cs="Times New Roman"/>
          <w:sz w:val="28"/>
          <w:szCs w:val="28"/>
        </w:rPr>
        <w:t xml:space="preserve">, </w:t>
      </w:r>
      <w:r w:rsidR="00D50A7E" w:rsidRPr="00FD6111">
        <w:rPr>
          <w:rFonts w:ascii="Times New Roman" w:hAnsi="Times New Roman" w:cs="Times New Roman"/>
          <w:sz w:val="28"/>
          <w:szCs w:val="28"/>
        </w:rPr>
        <w:t>14</w:t>
      </w:r>
      <w:r w:rsidRPr="00FD6111">
        <w:rPr>
          <w:rFonts w:ascii="Times New Roman" w:hAnsi="Times New Roman" w:cs="Times New Roman"/>
          <w:sz w:val="28"/>
          <w:szCs w:val="28"/>
        </w:rPr>
        <w:t>].</w:t>
      </w:r>
    </w:p>
    <w:p w:rsidR="00F36E10" w:rsidRPr="00FD6111" w:rsidRDefault="00F36E10" w:rsidP="008A7478">
      <w:pPr>
        <w:spacing w:line="360" w:lineRule="auto"/>
        <w:ind w:firstLine="708"/>
        <w:rPr>
          <w:rFonts w:ascii="Times New Roman" w:hAnsi="Times New Roman" w:cs="Times New Roman"/>
          <w:sz w:val="28"/>
          <w:szCs w:val="28"/>
        </w:rPr>
      </w:pPr>
      <w:r w:rsidRPr="00FD6111">
        <w:rPr>
          <w:rFonts w:ascii="Times New Roman" w:hAnsi="Times New Roman" w:cs="Times New Roman"/>
          <w:sz w:val="28"/>
          <w:szCs w:val="28"/>
        </w:rPr>
        <w:t>Очевидно, що електроенергія як товар має ряд особливостей:</w:t>
      </w:r>
    </w:p>
    <w:p w:rsidR="00F36E10" w:rsidRPr="00FD6111" w:rsidRDefault="00F36E10" w:rsidP="008A7478">
      <w:pPr>
        <w:pStyle w:val="a3"/>
        <w:numPr>
          <w:ilvl w:val="0"/>
          <w:numId w:val="1"/>
        </w:numPr>
        <w:spacing w:line="360" w:lineRule="auto"/>
        <w:rPr>
          <w:rFonts w:ascii="Times New Roman" w:hAnsi="Times New Roman" w:cs="Times New Roman"/>
          <w:sz w:val="28"/>
          <w:szCs w:val="28"/>
        </w:rPr>
      </w:pPr>
      <w:r w:rsidRPr="00FD6111">
        <w:rPr>
          <w:rFonts w:ascii="Times New Roman" w:hAnsi="Times New Roman" w:cs="Times New Roman"/>
          <w:sz w:val="28"/>
          <w:szCs w:val="28"/>
        </w:rPr>
        <w:t>процеси виробництва і споживання збігаються за часом, причому заздалегідь і з високою точністю обумовити обсяги споживання і генерації неможливо;</w:t>
      </w:r>
    </w:p>
    <w:p w:rsidR="00F36E10" w:rsidRPr="00FD6111" w:rsidRDefault="00F36E10" w:rsidP="008A7478">
      <w:pPr>
        <w:pStyle w:val="a3"/>
        <w:numPr>
          <w:ilvl w:val="0"/>
          <w:numId w:val="1"/>
        </w:numPr>
        <w:spacing w:line="360" w:lineRule="auto"/>
        <w:rPr>
          <w:rFonts w:ascii="Times New Roman" w:hAnsi="Times New Roman" w:cs="Times New Roman"/>
          <w:sz w:val="28"/>
          <w:szCs w:val="28"/>
        </w:rPr>
      </w:pPr>
      <w:r w:rsidRPr="00FD6111">
        <w:rPr>
          <w:rFonts w:ascii="Times New Roman" w:hAnsi="Times New Roman" w:cs="Times New Roman"/>
          <w:sz w:val="28"/>
          <w:szCs w:val="28"/>
        </w:rPr>
        <w:t>запасти електроенергію в необхідному обсязі і там, де ми цього хочемо, теж неможливо;</w:t>
      </w:r>
    </w:p>
    <w:p w:rsidR="008A7478" w:rsidRPr="00FD6111" w:rsidRDefault="00F36E10" w:rsidP="008A7478">
      <w:pPr>
        <w:pStyle w:val="a3"/>
        <w:numPr>
          <w:ilvl w:val="0"/>
          <w:numId w:val="1"/>
        </w:numPr>
        <w:spacing w:line="360" w:lineRule="auto"/>
        <w:rPr>
          <w:rFonts w:ascii="Times New Roman" w:hAnsi="Times New Roman" w:cs="Times New Roman"/>
          <w:sz w:val="28"/>
          <w:szCs w:val="28"/>
        </w:rPr>
      </w:pPr>
      <w:r w:rsidRPr="00FD6111">
        <w:rPr>
          <w:rFonts w:ascii="Times New Roman" w:hAnsi="Times New Roman" w:cs="Times New Roman"/>
          <w:sz w:val="28"/>
          <w:szCs w:val="28"/>
        </w:rPr>
        <w:t>неможливо пов'язати конкретне джерело і споживача електроенергії.</w:t>
      </w:r>
    </w:p>
    <w:p w:rsidR="00F36E10" w:rsidRPr="00FD6111" w:rsidRDefault="00F36E10" w:rsidP="008A7478">
      <w:pPr>
        <w:spacing w:line="360" w:lineRule="auto"/>
        <w:ind w:firstLine="360"/>
        <w:rPr>
          <w:rFonts w:ascii="Times New Roman" w:hAnsi="Times New Roman" w:cs="Times New Roman"/>
          <w:sz w:val="28"/>
          <w:szCs w:val="28"/>
        </w:rPr>
      </w:pPr>
      <w:r w:rsidRPr="00FD6111">
        <w:rPr>
          <w:rFonts w:ascii="Times New Roman" w:hAnsi="Times New Roman" w:cs="Times New Roman"/>
          <w:sz w:val="28"/>
          <w:szCs w:val="28"/>
        </w:rPr>
        <w:lastRenderedPageBreak/>
        <w:t>З іншого боку, сучасний електроенергетичний ринок впроваджує технології, які дозволяють нам:</w:t>
      </w:r>
    </w:p>
    <w:p w:rsidR="00F36E10" w:rsidRPr="00FD6111" w:rsidRDefault="00F36E10" w:rsidP="008A7478">
      <w:pPr>
        <w:pStyle w:val="a3"/>
        <w:numPr>
          <w:ilvl w:val="0"/>
          <w:numId w:val="1"/>
        </w:numPr>
        <w:spacing w:line="360" w:lineRule="auto"/>
        <w:rPr>
          <w:rFonts w:ascii="Times New Roman" w:hAnsi="Times New Roman" w:cs="Times New Roman"/>
          <w:sz w:val="28"/>
          <w:szCs w:val="28"/>
        </w:rPr>
      </w:pPr>
      <w:r w:rsidRPr="00FD6111">
        <w:rPr>
          <w:rFonts w:ascii="Times New Roman" w:hAnsi="Times New Roman" w:cs="Times New Roman"/>
          <w:sz w:val="28"/>
          <w:szCs w:val="28"/>
        </w:rPr>
        <w:t>ефективним чином виробляти електроенергію децентралізовано на базі поновлюваних і традиційних джерел;</w:t>
      </w:r>
    </w:p>
    <w:p w:rsidR="00F36E10" w:rsidRPr="00FD6111" w:rsidRDefault="00F36E10" w:rsidP="008A7478">
      <w:pPr>
        <w:pStyle w:val="a3"/>
        <w:numPr>
          <w:ilvl w:val="0"/>
          <w:numId w:val="1"/>
        </w:numPr>
        <w:spacing w:line="360" w:lineRule="auto"/>
        <w:rPr>
          <w:rFonts w:ascii="Times New Roman" w:hAnsi="Times New Roman" w:cs="Times New Roman"/>
          <w:sz w:val="28"/>
          <w:szCs w:val="28"/>
        </w:rPr>
      </w:pPr>
      <w:r w:rsidRPr="00FD6111">
        <w:rPr>
          <w:rFonts w:ascii="Times New Roman" w:hAnsi="Times New Roman" w:cs="Times New Roman"/>
          <w:sz w:val="28"/>
          <w:szCs w:val="28"/>
        </w:rPr>
        <w:t>накопичувати вироблену електроенергію там, де необхідно вирівнювати графіки навантажень і підвищувати якість електроенергії;</w:t>
      </w:r>
    </w:p>
    <w:p w:rsidR="00F36E10" w:rsidRPr="00FD6111" w:rsidRDefault="00F36E10" w:rsidP="008A7478">
      <w:pPr>
        <w:pStyle w:val="a3"/>
        <w:numPr>
          <w:ilvl w:val="0"/>
          <w:numId w:val="1"/>
        </w:numPr>
        <w:spacing w:line="360" w:lineRule="auto"/>
        <w:rPr>
          <w:rFonts w:ascii="Times New Roman" w:hAnsi="Times New Roman" w:cs="Times New Roman"/>
          <w:sz w:val="28"/>
          <w:szCs w:val="28"/>
        </w:rPr>
      </w:pPr>
      <w:r w:rsidRPr="00FD6111">
        <w:rPr>
          <w:rFonts w:ascii="Times New Roman" w:hAnsi="Times New Roman" w:cs="Times New Roman"/>
          <w:sz w:val="28"/>
          <w:szCs w:val="28"/>
        </w:rPr>
        <w:t>видавати надлишки потужності в мережу для інших споживачів, керуючи режимами роботи мережі і здійснюючи моніторинг.</w:t>
      </w:r>
    </w:p>
    <w:p w:rsidR="00F36E10" w:rsidRPr="00FD6111" w:rsidRDefault="00F36E10" w:rsidP="008A7478">
      <w:pPr>
        <w:spacing w:line="360" w:lineRule="auto"/>
        <w:ind w:firstLine="360"/>
        <w:rPr>
          <w:rFonts w:ascii="Times New Roman" w:hAnsi="Times New Roman" w:cs="Times New Roman"/>
          <w:sz w:val="28"/>
          <w:szCs w:val="28"/>
        </w:rPr>
      </w:pPr>
      <w:r w:rsidRPr="00FD6111">
        <w:rPr>
          <w:rFonts w:ascii="Times New Roman" w:hAnsi="Times New Roman" w:cs="Times New Roman"/>
          <w:sz w:val="28"/>
          <w:szCs w:val="28"/>
        </w:rPr>
        <w:t>З цього випливає, що підвищення конкурентоспроможності на ринку лежить в площині управління розподіленими ресурсами і інформацією між традиційною і децентралізованої інфраструктурами, між виробником і споживачем.  Таке управління повинно бути ефективним, безпечним, розподіленим, що спирається на цифрові технології та інтернет.  Подібні вимоги до управління інформаційними потоками учасників ринку, по суті, і є технічними характеристиками блокчейна.</w:t>
      </w:r>
    </w:p>
    <w:p w:rsidR="00F36E10" w:rsidRPr="00FD6111" w:rsidRDefault="00F36E10" w:rsidP="008A7478">
      <w:pPr>
        <w:spacing w:line="360" w:lineRule="auto"/>
        <w:ind w:firstLine="708"/>
        <w:rPr>
          <w:rFonts w:ascii="Times New Roman" w:hAnsi="Times New Roman" w:cs="Times New Roman"/>
          <w:sz w:val="28"/>
          <w:szCs w:val="28"/>
        </w:rPr>
      </w:pPr>
      <w:r w:rsidRPr="00FD6111">
        <w:rPr>
          <w:rFonts w:ascii="Times New Roman" w:hAnsi="Times New Roman" w:cs="Times New Roman"/>
          <w:sz w:val="28"/>
          <w:szCs w:val="28"/>
        </w:rPr>
        <w:t>До учасників (суб'єкт</w:t>
      </w:r>
      <w:r w:rsidR="00F92D02">
        <w:rPr>
          <w:rFonts w:ascii="Times New Roman" w:hAnsi="Times New Roman" w:cs="Times New Roman"/>
          <w:sz w:val="28"/>
          <w:szCs w:val="28"/>
        </w:rPr>
        <w:t>ів</w:t>
      </w:r>
      <w:r w:rsidRPr="00FD6111">
        <w:rPr>
          <w:rFonts w:ascii="Times New Roman" w:hAnsi="Times New Roman" w:cs="Times New Roman"/>
          <w:sz w:val="28"/>
          <w:szCs w:val="28"/>
        </w:rPr>
        <w:t>) ринку слід віднести виробників, покупців і споживачів електричної енергії.  Учасники ринку по своїй суті - вузли децентралізованої бази даних, яка на мережевому рівні забезпечує їх інформацією без центральної ав</w:t>
      </w:r>
      <w:r w:rsidR="00F92D02">
        <w:rPr>
          <w:rFonts w:ascii="Times New Roman" w:hAnsi="Times New Roman" w:cs="Times New Roman"/>
          <w:sz w:val="28"/>
          <w:szCs w:val="28"/>
        </w:rPr>
        <w:t xml:space="preserve">торизації і практично миттєво. </w:t>
      </w:r>
      <w:r w:rsidRPr="00FD6111">
        <w:rPr>
          <w:rFonts w:ascii="Times New Roman" w:hAnsi="Times New Roman" w:cs="Times New Roman"/>
          <w:sz w:val="28"/>
          <w:szCs w:val="28"/>
        </w:rPr>
        <w:t>Кожен вузол має повну інформацію про всіх скоєних угодах на ринку, що дозволяє йому здійснювати свою діяльність прозоро і більш ефективно і в тому числі виключити проблему подвійного витрачання грошових коштів.</w:t>
      </w:r>
    </w:p>
    <w:p w:rsidR="00F36E10" w:rsidRPr="00FD6111" w:rsidRDefault="00F36E10" w:rsidP="008A7478">
      <w:pPr>
        <w:spacing w:line="360" w:lineRule="auto"/>
        <w:ind w:firstLine="708"/>
        <w:rPr>
          <w:rFonts w:ascii="Times New Roman" w:hAnsi="Times New Roman" w:cs="Times New Roman"/>
          <w:sz w:val="28"/>
          <w:szCs w:val="28"/>
        </w:rPr>
      </w:pPr>
      <w:r w:rsidRPr="00FD6111">
        <w:rPr>
          <w:rFonts w:ascii="Times New Roman" w:hAnsi="Times New Roman" w:cs="Times New Roman"/>
          <w:sz w:val="28"/>
          <w:szCs w:val="28"/>
        </w:rPr>
        <w:t xml:space="preserve">Прикладний рівень блокчейн-технології, що працює поверх стека інтернет-протоколів, передбачає однорангові, децентралізовані або P2P-з'єднання у вигляді транзакцій, які не потребують участі посередників.  Подібні економічні відносини, як і моментальні грошові платежі між учасниками ринку, послужили основним спонукальним мотивом застосування блокчейна в енергетиці.  Завдяки впровадженню технології «розумних контрактів» такі транзакції вдалося автоматизувати, дозволивши </w:t>
      </w:r>
      <w:r w:rsidRPr="00FD6111">
        <w:rPr>
          <w:rFonts w:ascii="Times New Roman" w:hAnsi="Times New Roman" w:cs="Times New Roman"/>
          <w:sz w:val="28"/>
          <w:szCs w:val="28"/>
        </w:rPr>
        <w:lastRenderedPageBreak/>
        <w:t>самим учасникам ринку підвищити економічну ефективність угод, пов'язаних з купівлею або продажем електроенергії спочатку на рівні домогосподарств і офісів, - тим самим як би підвищивши компетенцію на ринку.</w:t>
      </w:r>
    </w:p>
    <w:p w:rsidR="00A30603" w:rsidRPr="00035E22" w:rsidRDefault="00F36E10" w:rsidP="00035E22">
      <w:pPr>
        <w:spacing w:line="360" w:lineRule="auto"/>
        <w:ind w:firstLine="708"/>
        <w:rPr>
          <w:rFonts w:ascii="Times New Roman" w:hAnsi="Times New Roman" w:cs="Times New Roman"/>
          <w:sz w:val="28"/>
          <w:szCs w:val="28"/>
        </w:rPr>
      </w:pPr>
      <w:r w:rsidRPr="00FD6111">
        <w:rPr>
          <w:rFonts w:ascii="Times New Roman" w:hAnsi="Times New Roman" w:cs="Times New Roman"/>
          <w:sz w:val="28"/>
          <w:szCs w:val="28"/>
        </w:rPr>
        <w:t>Зараз, масштабуючи впроваджені рішення, компанії групують учасників ринку і виходять на оптові закупівлі електроенергії, виступаючи вже в ролі агрегаторів.  Це відбувається за допомогою блокчейн-платформ, які програмують механізм економічної ефективності подібних угод, дозволяючи закуповувати потужність за низькими цінами і реалізовувати за вищими [</w:t>
      </w:r>
      <w:r w:rsidR="00D50A7E" w:rsidRPr="00FD6111">
        <w:rPr>
          <w:rFonts w:ascii="Times New Roman" w:hAnsi="Times New Roman" w:cs="Times New Roman"/>
          <w:sz w:val="28"/>
          <w:szCs w:val="28"/>
        </w:rPr>
        <w:t>12</w:t>
      </w:r>
      <w:r w:rsidRPr="00FD6111">
        <w:rPr>
          <w:rFonts w:ascii="Times New Roman" w:hAnsi="Times New Roman" w:cs="Times New Roman"/>
          <w:sz w:val="28"/>
          <w:szCs w:val="28"/>
        </w:rPr>
        <w:t>].В рамках запрограмованих правил учасники роздрібного ринку отримують доступ до ринку оптовому, оскільки ці правила дозволяють виріш</w:t>
      </w:r>
      <w:r w:rsidR="001D3018">
        <w:rPr>
          <w:rFonts w:ascii="Times New Roman" w:hAnsi="Times New Roman" w:cs="Times New Roman"/>
          <w:sz w:val="28"/>
          <w:szCs w:val="28"/>
        </w:rPr>
        <w:t xml:space="preserve">ити питання щодо їх взаємодії. </w:t>
      </w:r>
      <w:r w:rsidRPr="00FD6111">
        <w:rPr>
          <w:rFonts w:ascii="Times New Roman" w:hAnsi="Times New Roman" w:cs="Times New Roman"/>
          <w:sz w:val="28"/>
          <w:szCs w:val="28"/>
        </w:rPr>
        <w:t>З'являється можливість більш ефективного управління попитом на ринку.  Інформація про споживання або розвант</w:t>
      </w:r>
      <w:r w:rsidR="001D3018">
        <w:rPr>
          <w:rFonts w:ascii="Times New Roman" w:hAnsi="Times New Roman" w:cs="Times New Roman"/>
          <w:sz w:val="28"/>
          <w:szCs w:val="28"/>
        </w:rPr>
        <w:t xml:space="preserve">аження записується в блокчейн. </w:t>
      </w:r>
      <w:r w:rsidRPr="00FD6111">
        <w:rPr>
          <w:rFonts w:ascii="Times New Roman" w:hAnsi="Times New Roman" w:cs="Times New Roman"/>
          <w:sz w:val="28"/>
          <w:szCs w:val="28"/>
        </w:rPr>
        <w:t>Доступні дані лежать в основі прогнозування, причому більш точного, що, в свою чергу, є зворотним зв'язком механізму коригування ціни на оптовому ринку електричної енергії при піковому завантаженні і балансує не тільки економіку, а й технологію.  Виходить, що це вигідно і генерації, і споживачеві, але не посереднику, яког</w:t>
      </w:r>
      <w:r w:rsidR="00035E22">
        <w:rPr>
          <w:rFonts w:ascii="Times New Roman" w:hAnsi="Times New Roman" w:cs="Times New Roman"/>
          <w:sz w:val="28"/>
          <w:szCs w:val="28"/>
        </w:rPr>
        <w:t>о тепер замінює ряд технологій.</w:t>
      </w:r>
    </w:p>
    <w:p w:rsidR="00971B20" w:rsidRPr="00FD6111" w:rsidRDefault="00971B20">
      <w:pPr>
        <w:rPr>
          <w:rFonts w:ascii="Times New Roman" w:hAnsi="Times New Roman" w:cs="Times New Roman"/>
          <w:sz w:val="28"/>
          <w:szCs w:val="28"/>
        </w:rPr>
      </w:pPr>
      <w:r w:rsidRPr="00FD6111">
        <w:rPr>
          <w:rFonts w:ascii="Times New Roman" w:hAnsi="Times New Roman" w:cs="Times New Roman"/>
          <w:sz w:val="28"/>
          <w:szCs w:val="28"/>
        </w:rPr>
        <w:br w:type="page"/>
      </w:r>
    </w:p>
    <w:p w:rsidR="007E0A06" w:rsidRPr="00FD6111" w:rsidRDefault="007E0A06" w:rsidP="007E0A06">
      <w:pPr>
        <w:jc w:val="center"/>
        <w:rPr>
          <w:rFonts w:ascii="Times New Roman" w:hAnsi="Times New Roman" w:cs="Times New Roman"/>
          <w:b/>
          <w:sz w:val="28"/>
          <w:szCs w:val="28"/>
        </w:rPr>
      </w:pPr>
      <w:r w:rsidRPr="00FD6111">
        <w:rPr>
          <w:rFonts w:ascii="Times New Roman" w:hAnsi="Times New Roman" w:cs="Times New Roman"/>
          <w:b/>
          <w:sz w:val="28"/>
          <w:szCs w:val="28"/>
        </w:rPr>
        <w:lastRenderedPageBreak/>
        <w:t>ВИСНОВКИ</w:t>
      </w:r>
    </w:p>
    <w:p w:rsidR="007E0A06" w:rsidRPr="00FD6111" w:rsidRDefault="007E0A06">
      <w:pPr>
        <w:rPr>
          <w:rFonts w:ascii="Times New Roman" w:hAnsi="Times New Roman" w:cs="Times New Roman"/>
          <w:b/>
          <w:sz w:val="28"/>
          <w:szCs w:val="28"/>
        </w:rPr>
      </w:pPr>
    </w:p>
    <w:p w:rsidR="007E0A06" w:rsidRPr="00FD6111" w:rsidRDefault="007E0A06" w:rsidP="002E4EB5">
      <w:pPr>
        <w:spacing w:line="360" w:lineRule="auto"/>
        <w:ind w:firstLine="360"/>
        <w:rPr>
          <w:rFonts w:ascii="Times New Roman" w:hAnsi="Times New Roman" w:cs="Times New Roman"/>
          <w:sz w:val="28"/>
          <w:szCs w:val="28"/>
        </w:rPr>
      </w:pPr>
      <w:r w:rsidRPr="00FD6111">
        <w:rPr>
          <w:rFonts w:ascii="Times New Roman" w:hAnsi="Times New Roman" w:cs="Times New Roman"/>
          <w:sz w:val="28"/>
          <w:szCs w:val="28"/>
        </w:rPr>
        <w:t>В роботі, відповідно завдання було:</w:t>
      </w:r>
    </w:p>
    <w:p w:rsidR="007E0A06" w:rsidRPr="00FD6111" w:rsidRDefault="002E4EB5" w:rsidP="002E4EB5">
      <w:pPr>
        <w:pStyle w:val="a3"/>
        <w:numPr>
          <w:ilvl w:val="0"/>
          <w:numId w:val="1"/>
        </w:numPr>
        <w:spacing w:after="0" w:line="360" w:lineRule="auto"/>
        <w:jc w:val="both"/>
        <w:rPr>
          <w:rFonts w:ascii="Times New Roman" w:hAnsi="Times New Roman" w:cs="Times New Roman"/>
          <w:sz w:val="28"/>
          <w:szCs w:val="28"/>
        </w:rPr>
      </w:pPr>
      <w:r w:rsidRPr="00FD6111">
        <w:rPr>
          <w:rFonts w:ascii="Times New Roman" w:hAnsi="Times New Roman" w:cs="Times New Roman"/>
          <w:sz w:val="28"/>
          <w:szCs w:val="28"/>
        </w:rPr>
        <w:t>п</w:t>
      </w:r>
      <w:r w:rsidR="007E0A06" w:rsidRPr="00FD6111">
        <w:rPr>
          <w:rFonts w:ascii="Times New Roman" w:hAnsi="Times New Roman" w:cs="Times New Roman"/>
          <w:sz w:val="28"/>
          <w:szCs w:val="28"/>
        </w:rPr>
        <w:t>роведенно критичний аналіз стану можливих шляхів забезпечення процесів децентралізації енергосистеми за рахунок впровадження альтернативних джерел енергії</w:t>
      </w:r>
    </w:p>
    <w:p w:rsidR="007E0A06" w:rsidRPr="00FD6111" w:rsidRDefault="002E4EB5" w:rsidP="002E4EB5">
      <w:pPr>
        <w:pStyle w:val="a3"/>
        <w:numPr>
          <w:ilvl w:val="0"/>
          <w:numId w:val="1"/>
        </w:numPr>
        <w:spacing w:after="0" w:line="360" w:lineRule="auto"/>
        <w:jc w:val="both"/>
        <w:rPr>
          <w:rFonts w:ascii="Times New Roman" w:hAnsi="Times New Roman" w:cs="Times New Roman"/>
          <w:sz w:val="28"/>
          <w:szCs w:val="28"/>
        </w:rPr>
      </w:pPr>
      <w:r w:rsidRPr="00FD6111">
        <w:rPr>
          <w:rFonts w:ascii="Times New Roman" w:hAnsi="Times New Roman" w:cs="Times New Roman"/>
          <w:sz w:val="28"/>
          <w:szCs w:val="28"/>
        </w:rPr>
        <w:t>р</w:t>
      </w:r>
      <w:r w:rsidR="007E0A06" w:rsidRPr="00FD6111">
        <w:rPr>
          <w:rFonts w:ascii="Times New Roman" w:hAnsi="Times New Roman" w:cs="Times New Roman"/>
          <w:sz w:val="28"/>
          <w:szCs w:val="28"/>
        </w:rPr>
        <w:t>озроблено моделі енергоринку з глубокою децентралізацією процесу виробництва, розподілу та споживання електричної енергії</w:t>
      </w:r>
    </w:p>
    <w:p w:rsidR="007E0A06" w:rsidRPr="00FD6111" w:rsidRDefault="002E4EB5" w:rsidP="002E4EB5">
      <w:pPr>
        <w:pStyle w:val="a3"/>
        <w:numPr>
          <w:ilvl w:val="0"/>
          <w:numId w:val="1"/>
        </w:numPr>
        <w:spacing w:after="0" w:line="360" w:lineRule="auto"/>
        <w:jc w:val="both"/>
        <w:rPr>
          <w:rFonts w:ascii="Times New Roman" w:hAnsi="Times New Roman" w:cs="Times New Roman"/>
          <w:sz w:val="28"/>
          <w:szCs w:val="28"/>
        </w:rPr>
      </w:pPr>
      <w:r w:rsidRPr="00FD6111">
        <w:rPr>
          <w:rFonts w:ascii="Times New Roman" w:hAnsi="Times New Roman" w:cs="Times New Roman"/>
          <w:sz w:val="28"/>
          <w:szCs w:val="28"/>
        </w:rPr>
        <w:t>р</w:t>
      </w:r>
      <w:r w:rsidR="007E0A06" w:rsidRPr="00FD6111">
        <w:rPr>
          <w:rFonts w:ascii="Times New Roman" w:hAnsi="Times New Roman" w:cs="Times New Roman"/>
          <w:sz w:val="28"/>
          <w:szCs w:val="28"/>
        </w:rPr>
        <w:t>озроблено стратегії впровадження технології Blockchane в енергетиці</w:t>
      </w:r>
    </w:p>
    <w:p w:rsidR="007E0A06" w:rsidRPr="00FD6111" w:rsidRDefault="002E4EB5" w:rsidP="002E4EB5">
      <w:pPr>
        <w:spacing w:line="360" w:lineRule="auto"/>
        <w:ind w:firstLine="360"/>
        <w:rPr>
          <w:rFonts w:ascii="Times New Roman" w:hAnsi="Times New Roman" w:cs="Times New Roman"/>
          <w:sz w:val="28"/>
          <w:szCs w:val="28"/>
        </w:rPr>
      </w:pPr>
      <w:r w:rsidRPr="00FD6111">
        <w:rPr>
          <w:rFonts w:ascii="Times New Roman" w:hAnsi="Times New Roman" w:cs="Times New Roman"/>
          <w:sz w:val="28"/>
          <w:szCs w:val="28"/>
        </w:rPr>
        <w:t>Встановлено, що за умов глубокої децентралізації енергосистеми  та суттєвого збільшення кількості обєктів господарювання для забезпечення безперебійної роботи систем обміну інформацією та фіксації фінансових показників значною мірою може бути використана систем розподіленого реєстру технології Blockchane.</w:t>
      </w:r>
    </w:p>
    <w:p w:rsidR="007E0A06" w:rsidRPr="00FD6111" w:rsidRDefault="007E0A06">
      <w:pPr>
        <w:rPr>
          <w:rFonts w:ascii="Times New Roman" w:hAnsi="Times New Roman" w:cs="Times New Roman"/>
          <w:b/>
          <w:sz w:val="28"/>
          <w:szCs w:val="28"/>
        </w:rPr>
      </w:pPr>
    </w:p>
    <w:p w:rsidR="007E0A06" w:rsidRPr="00FD6111" w:rsidRDefault="007E0A06">
      <w:pPr>
        <w:rPr>
          <w:rFonts w:ascii="Times New Roman" w:hAnsi="Times New Roman" w:cs="Times New Roman"/>
          <w:b/>
          <w:sz w:val="28"/>
          <w:szCs w:val="28"/>
        </w:rPr>
      </w:pPr>
      <w:r w:rsidRPr="00FD6111">
        <w:rPr>
          <w:rFonts w:ascii="Times New Roman" w:hAnsi="Times New Roman" w:cs="Times New Roman"/>
          <w:b/>
          <w:sz w:val="28"/>
          <w:szCs w:val="28"/>
        </w:rPr>
        <w:br w:type="page"/>
      </w:r>
    </w:p>
    <w:p w:rsidR="00971B20" w:rsidRPr="00FD6111" w:rsidRDefault="00971B20" w:rsidP="007065B7">
      <w:pPr>
        <w:spacing w:after="0" w:line="360" w:lineRule="auto"/>
        <w:jc w:val="center"/>
        <w:rPr>
          <w:rFonts w:ascii="Times New Roman" w:hAnsi="Times New Roman" w:cs="Times New Roman"/>
          <w:b/>
          <w:sz w:val="28"/>
          <w:szCs w:val="28"/>
        </w:rPr>
      </w:pPr>
      <w:r w:rsidRPr="00FD6111">
        <w:rPr>
          <w:rFonts w:ascii="Times New Roman" w:hAnsi="Times New Roman" w:cs="Times New Roman"/>
          <w:b/>
          <w:sz w:val="28"/>
          <w:szCs w:val="28"/>
        </w:rPr>
        <w:lastRenderedPageBreak/>
        <w:t>С</w:t>
      </w:r>
      <w:r w:rsidR="007E0A06" w:rsidRPr="00FD6111">
        <w:rPr>
          <w:rFonts w:ascii="Times New Roman" w:hAnsi="Times New Roman" w:cs="Times New Roman"/>
          <w:b/>
          <w:sz w:val="28"/>
          <w:szCs w:val="28"/>
        </w:rPr>
        <w:t>ПИСОК ВИКОРИСТАНИХ ДЖЕРЕЛ</w:t>
      </w:r>
    </w:p>
    <w:p w:rsidR="007E0A06" w:rsidRPr="00FD6111" w:rsidRDefault="007E0A06" w:rsidP="00971B20">
      <w:pPr>
        <w:spacing w:after="0" w:line="360" w:lineRule="auto"/>
        <w:ind w:left="709"/>
        <w:jc w:val="center"/>
        <w:rPr>
          <w:rFonts w:ascii="Times New Roman" w:hAnsi="Times New Roman" w:cs="Times New Roman"/>
          <w:b/>
          <w:sz w:val="28"/>
          <w:szCs w:val="28"/>
        </w:rPr>
      </w:pPr>
    </w:p>
    <w:p w:rsidR="00971B20" w:rsidRPr="00FD6111" w:rsidRDefault="00971B20" w:rsidP="00971B20">
      <w:pPr>
        <w:spacing w:line="360" w:lineRule="auto"/>
        <w:ind w:firstLine="387"/>
        <w:rPr>
          <w:rFonts w:ascii="Times New Roman" w:eastAsia="Times New Roman" w:hAnsi="Times New Roman" w:cs="Times New Roman"/>
          <w:sz w:val="28"/>
          <w:szCs w:val="28"/>
          <w:lang w:eastAsia="en-GB"/>
        </w:rPr>
      </w:pPr>
      <w:r w:rsidRPr="00FD6111">
        <w:rPr>
          <w:rFonts w:ascii="Times New Roman" w:eastAsia="Times New Roman" w:hAnsi="Times New Roman" w:cs="Times New Roman"/>
          <w:sz w:val="28"/>
          <w:szCs w:val="28"/>
          <w:lang w:eastAsia="en-GB"/>
        </w:rPr>
        <w:t>1. Енергетична стратегія України до 2030р. Схвалено розпорядженням Кабінету міністрів України від 24.07. 2013р. №1074 167с.</w:t>
      </w:r>
    </w:p>
    <w:p w:rsidR="00971B20" w:rsidRPr="00FD6111" w:rsidRDefault="00971B20" w:rsidP="00971B20">
      <w:pPr>
        <w:spacing w:line="360" w:lineRule="auto"/>
        <w:ind w:firstLine="387"/>
        <w:rPr>
          <w:rFonts w:ascii="Times New Roman" w:eastAsia="Times New Roman" w:hAnsi="Times New Roman" w:cs="Times New Roman"/>
          <w:sz w:val="28"/>
          <w:szCs w:val="28"/>
          <w:lang w:eastAsia="en-GB"/>
        </w:rPr>
      </w:pPr>
      <w:r w:rsidRPr="00FD6111">
        <w:rPr>
          <w:rFonts w:ascii="Times New Roman" w:eastAsia="Times New Roman" w:hAnsi="Times New Roman" w:cs="Times New Roman"/>
          <w:sz w:val="28"/>
          <w:szCs w:val="28"/>
          <w:lang w:eastAsia="en-GB"/>
        </w:rPr>
        <w:t>2. Ю.Н. Кучеров, П.К.Березовский СИГРЭ: зарубежный опыт интеграции источников распределенной генерации в энергосистему. Энергетика Татарстана №4 2013г. С. 65-71</w:t>
      </w:r>
    </w:p>
    <w:p w:rsidR="00971B20" w:rsidRPr="00FD6111" w:rsidRDefault="00971B20" w:rsidP="00971B20">
      <w:pPr>
        <w:spacing w:line="360" w:lineRule="auto"/>
        <w:ind w:firstLine="387"/>
        <w:rPr>
          <w:rFonts w:ascii="Times New Roman" w:eastAsia="Times New Roman" w:hAnsi="Times New Roman" w:cs="Times New Roman"/>
          <w:sz w:val="28"/>
          <w:szCs w:val="28"/>
          <w:lang w:eastAsia="en-GB"/>
        </w:rPr>
      </w:pPr>
      <w:r w:rsidRPr="00FD6111">
        <w:rPr>
          <w:rFonts w:ascii="Times New Roman" w:eastAsia="Times New Roman" w:hAnsi="Times New Roman" w:cs="Times New Roman"/>
          <w:sz w:val="28"/>
          <w:szCs w:val="28"/>
          <w:lang w:eastAsia="en-GB"/>
        </w:rPr>
        <w:t>3. Г.Г. Півняк, Ф.П. Шкребець Альтернативна енергетика в Україні. Дніпропетровськ, НГУ, 2013р. – 109с.</w:t>
      </w:r>
    </w:p>
    <w:p w:rsidR="00971B20" w:rsidRPr="00FD6111" w:rsidRDefault="00971B20" w:rsidP="00971B20">
      <w:pPr>
        <w:spacing w:line="360" w:lineRule="auto"/>
        <w:ind w:firstLine="387"/>
        <w:rPr>
          <w:rFonts w:ascii="Times New Roman" w:eastAsia="Times New Roman" w:hAnsi="Times New Roman" w:cs="Times New Roman"/>
          <w:sz w:val="28"/>
          <w:szCs w:val="28"/>
          <w:lang w:eastAsia="en-GB"/>
        </w:rPr>
      </w:pPr>
      <w:r w:rsidRPr="00FD6111">
        <w:rPr>
          <w:rFonts w:ascii="Times New Roman" w:eastAsia="Times New Roman" w:hAnsi="Times New Roman" w:cs="Times New Roman"/>
          <w:sz w:val="28"/>
          <w:szCs w:val="28"/>
          <w:lang w:eastAsia="en-GB"/>
        </w:rPr>
        <w:t>4. Обзор мировой электроэнергетики подготовленный PwC. Блокчейн – новые возможности для производителей и потребителей электроэнергии? 48с. Электронный ресурс www.pwc.com/utilities</w:t>
      </w:r>
    </w:p>
    <w:p w:rsidR="00971B20" w:rsidRPr="00FD6111" w:rsidRDefault="00971B20" w:rsidP="00971B20">
      <w:pPr>
        <w:spacing w:line="360" w:lineRule="auto"/>
        <w:ind w:firstLine="387"/>
        <w:rPr>
          <w:rFonts w:ascii="Times New Roman" w:eastAsia="Times New Roman" w:hAnsi="Times New Roman" w:cs="Times New Roman"/>
          <w:sz w:val="28"/>
          <w:szCs w:val="28"/>
          <w:lang w:eastAsia="en-GB"/>
        </w:rPr>
      </w:pPr>
      <w:r w:rsidRPr="00FD6111">
        <w:rPr>
          <w:rFonts w:ascii="Times New Roman" w:eastAsia="Times New Roman" w:hAnsi="Times New Roman" w:cs="Times New Roman"/>
          <w:sz w:val="28"/>
          <w:szCs w:val="28"/>
          <w:lang w:eastAsia="en-GB"/>
        </w:rPr>
        <w:t>5. Равал С. Децентрализованные приложения. Технологогия Blockchain в действии. СПб.: Питер, 2017. — 240 с.: ил.</w:t>
      </w:r>
    </w:p>
    <w:p w:rsidR="00971B20" w:rsidRPr="00FD6111" w:rsidRDefault="00971B20" w:rsidP="00971B20">
      <w:pPr>
        <w:spacing w:line="360" w:lineRule="auto"/>
        <w:ind w:firstLine="709"/>
        <w:rPr>
          <w:rFonts w:ascii="Times New Roman" w:hAnsi="Times New Roman" w:cs="Times New Roman"/>
          <w:sz w:val="28"/>
          <w:szCs w:val="28"/>
        </w:rPr>
      </w:pPr>
      <w:r w:rsidRPr="00FD6111">
        <w:rPr>
          <w:rFonts w:ascii="Times New Roman" w:hAnsi="Times New Roman" w:cs="Times New Roman"/>
          <w:sz w:val="28"/>
          <w:szCs w:val="28"/>
        </w:rPr>
        <w:t>6. Colleen Metelitsa.  Four predictions for Blockchain in Energy in 2018 // https://www.greentechmedia.com/articles/read/four-predictions-for-blockchain-in-energy-in-2018#gs.zktEQwA</w:t>
      </w:r>
    </w:p>
    <w:p w:rsidR="00971B20" w:rsidRPr="00FD6111" w:rsidRDefault="00971B20" w:rsidP="00971B20">
      <w:pPr>
        <w:spacing w:line="360" w:lineRule="auto"/>
        <w:ind w:firstLine="709"/>
        <w:rPr>
          <w:rFonts w:ascii="Times New Roman" w:hAnsi="Times New Roman" w:cs="Times New Roman"/>
          <w:sz w:val="28"/>
          <w:szCs w:val="28"/>
        </w:rPr>
      </w:pPr>
      <w:r w:rsidRPr="00FD6111">
        <w:rPr>
          <w:rFonts w:ascii="Times New Roman" w:hAnsi="Times New Roman" w:cs="Times New Roman"/>
          <w:sz w:val="28"/>
          <w:szCs w:val="28"/>
        </w:rPr>
        <w:t>7. Julius Tan.  Thinking out of the block, here are practical applications of Blockchain in the realm of energy // https://www.reddit.com/r/Electrify/comments/89bk7r/electrifyasia_frequently_asked_questions/, https://e27.co/thinking-  block-practical-applications-blockchain-realm-energy-20171201 /</w:t>
      </w:r>
    </w:p>
    <w:p w:rsidR="00971B20" w:rsidRPr="00FD6111" w:rsidRDefault="00971B20" w:rsidP="00971B20">
      <w:pPr>
        <w:spacing w:line="360" w:lineRule="auto"/>
        <w:ind w:firstLine="709"/>
        <w:rPr>
          <w:rFonts w:ascii="Times New Roman" w:hAnsi="Times New Roman" w:cs="Times New Roman"/>
          <w:sz w:val="28"/>
          <w:szCs w:val="28"/>
        </w:rPr>
      </w:pPr>
      <w:r w:rsidRPr="00FD6111">
        <w:rPr>
          <w:rFonts w:ascii="Times New Roman" w:hAnsi="Times New Roman" w:cs="Times New Roman"/>
          <w:sz w:val="28"/>
          <w:szCs w:val="28"/>
        </w:rPr>
        <w:t>8. Power Ledger whitepaper // https://web.powerledger.io/mediarelease, http://www.afr.com/news/power-ledgers-ozfirst-bitcoin-ipo-surges-to-34m-20171006-gyw2lv, https  : //powerledger.io/media/Power-Ledger-Whitepaper-v8.pdf</w:t>
      </w:r>
    </w:p>
    <w:p w:rsidR="00971B20" w:rsidRPr="00FD6111" w:rsidRDefault="00971B20" w:rsidP="00971B20">
      <w:pPr>
        <w:spacing w:line="360" w:lineRule="auto"/>
        <w:ind w:firstLine="709"/>
        <w:rPr>
          <w:rFonts w:ascii="Times New Roman" w:hAnsi="Times New Roman" w:cs="Times New Roman"/>
          <w:sz w:val="28"/>
          <w:szCs w:val="28"/>
        </w:rPr>
      </w:pPr>
      <w:r w:rsidRPr="00FD6111">
        <w:rPr>
          <w:rFonts w:ascii="Times New Roman" w:hAnsi="Times New Roman" w:cs="Times New Roman"/>
          <w:sz w:val="28"/>
          <w:szCs w:val="28"/>
        </w:rPr>
        <w:lastRenderedPageBreak/>
        <w:t>9. GRID + rollout plan // https://blog.gridplus.io/grid-rollout-plan-b26c6206cc7, https://icoinsiders.io/grid-tokens-what-youll-be-buying-during-the-ico-cb13807666b7</w:t>
      </w:r>
    </w:p>
    <w:p w:rsidR="00971B20" w:rsidRPr="00FD6111" w:rsidRDefault="00971B20" w:rsidP="00971B20">
      <w:pPr>
        <w:spacing w:line="360" w:lineRule="auto"/>
        <w:ind w:firstLine="709"/>
        <w:rPr>
          <w:rFonts w:ascii="Times New Roman" w:hAnsi="Times New Roman" w:cs="Times New Roman"/>
          <w:sz w:val="28"/>
          <w:szCs w:val="28"/>
        </w:rPr>
      </w:pPr>
      <w:r w:rsidRPr="00FD6111">
        <w:rPr>
          <w:rFonts w:ascii="Times New Roman" w:hAnsi="Times New Roman" w:cs="Times New Roman"/>
          <w:sz w:val="28"/>
          <w:szCs w:val="28"/>
        </w:rPr>
        <w:t>10. Restart Energy whitepaper // https://restartenergy.io/Restart_Energy_Whitepaper_RU.pdf, https://restartenergy.io/Restart_Energy_Whitepaper.pdf</w:t>
      </w:r>
    </w:p>
    <w:p w:rsidR="00971B20" w:rsidRPr="00FD6111" w:rsidRDefault="00971B20" w:rsidP="00971B20">
      <w:pPr>
        <w:spacing w:line="360" w:lineRule="auto"/>
        <w:ind w:firstLine="709"/>
        <w:rPr>
          <w:rFonts w:ascii="Times New Roman" w:hAnsi="Times New Roman" w:cs="Times New Roman"/>
          <w:sz w:val="28"/>
          <w:szCs w:val="28"/>
        </w:rPr>
      </w:pPr>
      <w:r w:rsidRPr="00FD6111">
        <w:rPr>
          <w:rFonts w:ascii="Times New Roman" w:hAnsi="Times New Roman" w:cs="Times New Roman"/>
          <w:sz w:val="28"/>
          <w:szCs w:val="28"/>
        </w:rPr>
        <w:t>11. Shane Mulligan.  Energy, Blockchain, and the role of tokens // https://www.investinblockchain.com/energy-blockchain-tokens/</w:t>
      </w:r>
    </w:p>
    <w:p w:rsidR="00971B20" w:rsidRPr="00FD6111" w:rsidRDefault="00971B20" w:rsidP="00971B20">
      <w:pPr>
        <w:spacing w:line="360" w:lineRule="auto"/>
        <w:ind w:firstLine="709"/>
        <w:rPr>
          <w:rFonts w:ascii="Times New Roman" w:hAnsi="Times New Roman" w:cs="Times New Roman"/>
          <w:sz w:val="28"/>
          <w:szCs w:val="28"/>
        </w:rPr>
      </w:pPr>
      <w:r w:rsidRPr="00FD6111">
        <w:rPr>
          <w:rFonts w:ascii="Times New Roman" w:hAnsi="Times New Roman" w:cs="Times New Roman"/>
          <w:sz w:val="28"/>
          <w:szCs w:val="28"/>
        </w:rPr>
        <w:t xml:space="preserve">12. Interbit whitepaper // </w:t>
      </w:r>
      <w:hyperlink r:id="rId20" w:history="1">
        <w:r w:rsidRPr="00FD6111">
          <w:rPr>
            <w:rStyle w:val="a4"/>
            <w:rFonts w:ascii="Times New Roman" w:hAnsi="Times New Roman" w:cs="Times New Roman"/>
            <w:sz w:val="28"/>
            <w:szCs w:val="28"/>
          </w:rPr>
          <w:t>http://interbit.io/pdfs/BTL_Introduction_To_Interbit_25Sep17.pdf</w:t>
        </w:r>
      </w:hyperlink>
    </w:p>
    <w:p w:rsidR="00971B20" w:rsidRPr="00FD6111" w:rsidRDefault="00971B20" w:rsidP="00971B20">
      <w:pPr>
        <w:pStyle w:val="a3"/>
        <w:numPr>
          <w:ilvl w:val="0"/>
          <w:numId w:val="7"/>
        </w:numPr>
        <w:spacing w:after="0" w:line="360" w:lineRule="auto"/>
        <w:jc w:val="both"/>
        <w:rPr>
          <w:rFonts w:ascii="Times New Roman" w:hAnsi="Times New Roman" w:cs="Times New Roman"/>
          <w:sz w:val="28"/>
          <w:szCs w:val="28"/>
        </w:rPr>
      </w:pPr>
      <w:r w:rsidRPr="00FD6111">
        <w:rPr>
          <w:rFonts w:ascii="Times New Roman" w:hAnsi="Times New Roman" w:cs="Times New Roman"/>
          <w:sz w:val="28"/>
          <w:szCs w:val="28"/>
        </w:rPr>
        <w:t xml:space="preserve">Nakamoto S. A Peer-to-Peer Electronic Cash System [Електронний ресурс] // Bitcoin. – Режим доступу: </w:t>
      </w:r>
      <w:hyperlink r:id="rId21" w:history="1">
        <w:r w:rsidRPr="00FD6111">
          <w:rPr>
            <w:rStyle w:val="a4"/>
            <w:rFonts w:ascii="Times New Roman" w:hAnsi="Times New Roman" w:cs="Times New Roman"/>
            <w:sz w:val="28"/>
            <w:szCs w:val="28"/>
          </w:rPr>
          <w:t>https://bitcoin.org/bitcoin.pdf</w:t>
        </w:r>
      </w:hyperlink>
      <w:r w:rsidRPr="00FD6111">
        <w:rPr>
          <w:rFonts w:ascii="Times New Roman" w:hAnsi="Times New Roman" w:cs="Times New Roman"/>
          <w:sz w:val="28"/>
          <w:szCs w:val="28"/>
        </w:rPr>
        <w:t xml:space="preserve"> </w:t>
      </w:r>
      <w:r w:rsidRPr="00FD6111">
        <w:rPr>
          <w:rFonts w:ascii="Times New Roman" w:hAnsi="Times New Roman" w:cs="Times New Roman"/>
          <w:sz w:val="28"/>
          <w:szCs w:val="28"/>
        </w:rPr>
        <w:noBreakHyphen/>
        <w:t xml:space="preserve"> (Дата звернення 04.04.2018). –Назва з екрану.</w:t>
      </w:r>
    </w:p>
    <w:p w:rsidR="00971B20" w:rsidRPr="00FD6111" w:rsidRDefault="00971B20" w:rsidP="00971B20">
      <w:pPr>
        <w:pStyle w:val="a3"/>
        <w:numPr>
          <w:ilvl w:val="0"/>
          <w:numId w:val="7"/>
        </w:numPr>
        <w:spacing w:after="0" w:line="360" w:lineRule="auto"/>
        <w:jc w:val="both"/>
        <w:rPr>
          <w:rFonts w:ascii="Times New Roman" w:hAnsi="Times New Roman" w:cs="Times New Roman"/>
          <w:sz w:val="28"/>
          <w:szCs w:val="28"/>
        </w:rPr>
      </w:pPr>
      <w:r w:rsidRPr="00FD6111">
        <w:rPr>
          <w:rFonts w:ascii="Times New Roman" w:hAnsi="Times New Roman" w:cs="Times New Roman"/>
          <w:sz w:val="28"/>
          <w:szCs w:val="28"/>
        </w:rPr>
        <w:t>Свон, Мелані. Блокчейн: Схема новой экономики / Мелани Свон : [пер. с англ.]. — Москва: Изд. «Олимп–Бизнес», 2017. — 240 с., іл. (текст рос.мовою).</w:t>
      </w:r>
    </w:p>
    <w:p w:rsidR="00971B20" w:rsidRPr="00FD6111" w:rsidRDefault="00971B20" w:rsidP="00971B20">
      <w:pPr>
        <w:pStyle w:val="a3"/>
        <w:numPr>
          <w:ilvl w:val="0"/>
          <w:numId w:val="7"/>
        </w:numPr>
        <w:spacing w:after="0" w:line="360" w:lineRule="auto"/>
        <w:ind w:left="0" w:firstLine="709"/>
        <w:jc w:val="both"/>
        <w:rPr>
          <w:rFonts w:ascii="Times New Roman" w:hAnsi="Times New Roman" w:cs="Times New Roman"/>
          <w:sz w:val="28"/>
          <w:szCs w:val="28"/>
        </w:rPr>
      </w:pPr>
      <w:r w:rsidRPr="00FD6111">
        <w:rPr>
          <w:rFonts w:ascii="Times New Roman" w:hAnsi="Times New Roman" w:cs="Times New Roman"/>
          <w:sz w:val="28"/>
          <w:szCs w:val="28"/>
        </w:rPr>
        <w:t xml:space="preserve">Google тренди. [Електронний ресурс]. – Режим доступу: </w:t>
      </w:r>
      <w:hyperlink r:id="rId22" w:history="1">
        <w:r w:rsidRPr="00FD6111">
          <w:rPr>
            <w:rStyle w:val="a4"/>
            <w:rFonts w:ascii="Times New Roman" w:hAnsi="Times New Roman" w:cs="Times New Roman"/>
            <w:sz w:val="28"/>
            <w:szCs w:val="28"/>
          </w:rPr>
          <w:t>https://trends.google.com/trends/explore?date=today%205-y&amp;q=blockchain</w:t>
        </w:r>
      </w:hyperlink>
      <w:r w:rsidRPr="00FD6111">
        <w:rPr>
          <w:rFonts w:ascii="Times New Roman" w:hAnsi="Times New Roman" w:cs="Times New Roman"/>
          <w:sz w:val="28"/>
          <w:szCs w:val="28"/>
        </w:rPr>
        <w:t xml:space="preserve"> (Дата звернення 04.04.2018). – Назва з екрану.</w:t>
      </w:r>
    </w:p>
    <w:p w:rsidR="00971B20" w:rsidRPr="00FD6111" w:rsidRDefault="00971B20" w:rsidP="00971B20">
      <w:pPr>
        <w:pStyle w:val="a3"/>
        <w:numPr>
          <w:ilvl w:val="0"/>
          <w:numId w:val="7"/>
        </w:numPr>
        <w:spacing w:after="0" w:line="360" w:lineRule="auto"/>
        <w:ind w:left="0" w:firstLine="709"/>
        <w:jc w:val="both"/>
        <w:rPr>
          <w:rFonts w:ascii="Times New Roman" w:hAnsi="Times New Roman" w:cs="Times New Roman"/>
          <w:sz w:val="28"/>
          <w:szCs w:val="28"/>
        </w:rPr>
      </w:pPr>
      <w:r w:rsidRPr="00FD6111">
        <w:rPr>
          <w:rFonts w:ascii="Times New Roman" w:hAnsi="Times New Roman" w:cs="Times New Roman"/>
          <w:sz w:val="28"/>
          <w:szCs w:val="28"/>
        </w:rPr>
        <w:t xml:space="preserve">Spectacular opportunities coming in the digital economy says Gartner. [Електронний ресурс] / Neville Hobson. </w:t>
      </w:r>
      <w:r w:rsidRPr="00FD6111">
        <w:rPr>
          <w:rFonts w:ascii="Times New Roman" w:hAnsi="Times New Roman" w:cs="Times New Roman"/>
          <w:sz w:val="28"/>
          <w:szCs w:val="28"/>
        </w:rPr>
        <w:noBreakHyphen/>
        <w:t xml:space="preserve"> 2017. – 21 серпня. – Режим доступу: </w:t>
      </w:r>
      <w:hyperlink r:id="rId23" w:history="1">
        <w:r w:rsidRPr="00FD6111">
          <w:rPr>
            <w:rStyle w:val="a4"/>
            <w:rFonts w:ascii="Times New Roman" w:hAnsi="Times New Roman" w:cs="Times New Roman"/>
            <w:sz w:val="28"/>
            <w:szCs w:val="28"/>
          </w:rPr>
          <w:t>https://www.nevillehobson.com/2017/08/21/opportunities-digital-economy-gartner-hype-cycle/</w:t>
        </w:r>
      </w:hyperlink>
      <w:r w:rsidRPr="00FD6111">
        <w:rPr>
          <w:rFonts w:ascii="Times New Roman" w:hAnsi="Times New Roman" w:cs="Times New Roman"/>
          <w:sz w:val="28"/>
          <w:szCs w:val="28"/>
        </w:rPr>
        <w:t xml:space="preserve"> (Дата звернення 04.04.2018). – Назва з екрану.</w:t>
      </w:r>
    </w:p>
    <w:p w:rsidR="00971B20" w:rsidRPr="00FD6111" w:rsidRDefault="00971B20" w:rsidP="00971B20">
      <w:pPr>
        <w:pStyle w:val="a3"/>
        <w:numPr>
          <w:ilvl w:val="0"/>
          <w:numId w:val="7"/>
        </w:numPr>
        <w:spacing w:after="0" w:line="360" w:lineRule="auto"/>
        <w:ind w:left="0" w:firstLine="709"/>
        <w:jc w:val="both"/>
        <w:rPr>
          <w:rFonts w:ascii="Times New Roman" w:hAnsi="Times New Roman" w:cs="Times New Roman"/>
          <w:sz w:val="28"/>
          <w:szCs w:val="28"/>
        </w:rPr>
      </w:pPr>
      <w:r w:rsidRPr="00FD6111">
        <w:rPr>
          <w:rFonts w:ascii="Times New Roman" w:hAnsi="Times New Roman" w:cs="Times New Roman"/>
          <w:sz w:val="28"/>
          <w:szCs w:val="28"/>
        </w:rPr>
        <w:t>Gartner puts Blockchain at the Peak of Inflated Expectations, while Bitcoin slides into the Trough of Disillusionment. [Електронний ресурс] / </w:t>
      </w:r>
      <w:hyperlink r:id="rId24" w:history="1">
        <w:r w:rsidRPr="00FD6111">
          <w:rPr>
            <w:rFonts w:ascii="Times New Roman" w:hAnsi="Times New Roman" w:cs="Times New Roman"/>
            <w:sz w:val="28"/>
            <w:szCs w:val="28"/>
          </w:rPr>
          <w:t>Luke Parker</w:t>
        </w:r>
      </w:hyperlink>
      <w:r w:rsidRPr="00FD6111">
        <w:rPr>
          <w:rFonts w:ascii="Times New Roman" w:hAnsi="Times New Roman" w:cs="Times New Roman"/>
          <w:b/>
          <w:bCs/>
          <w:sz w:val="28"/>
          <w:szCs w:val="28"/>
        </w:rPr>
        <w:t> //</w:t>
      </w:r>
      <w:r w:rsidRPr="00FD6111">
        <w:rPr>
          <w:rFonts w:ascii="Times New Roman" w:hAnsi="Times New Roman" w:cs="Times New Roman"/>
          <w:bCs/>
          <w:sz w:val="28"/>
          <w:szCs w:val="28"/>
        </w:rPr>
        <w:t>Brave NewCoin. Digital Currency insights</w:t>
      </w:r>
      <w:r w:rsidRPr="00FD6111">
        <w:rPr>
          <w:rFonts w:ascii="Times New Roman" w:hAnsi="Times New Roman" w:cs="Times New Roman"/>
          <w:sz w:val="28"/>
          <w:szCs w:val="28"/>
        </w:rPr>
        <w:t xml:space="preserve">. – 2016/ </w:t>
      </w:r>
      <w:r w:rsidRPr="00FD6111">
        <w:rPr>
          <w:rFonts w:ascii="Times New Roman" w:hAnsi="Times New Roman" w:cs="Times New Roman"/>
          <w:sz w:val="28"/>
          <w:szCs w:val="28"/>
        </w:rPr>
        <w:noBreakHyphen/>
        <w:t xml:space="preserve"> 18 серпня. – Режим доступу: </w:t>
      </w:r>
      <w:hyperlink r:id="rId25" w:history="1">
        <w:r w:rsidRPr="00FD6111">
          <w:rPr>
            <w:rStyle w:val="a4"/>
            <w:rFonts w:ascii="Times New Roman" w:hAnsi="Times New Roman" w:cs="Times New Roman"/>
            <w:sz w:val="28"/>
            <w:szCs w:val="28"/>
          </w:rPr>
          <w:t>https://bravenewcoin.com/news/gartners-puts-blockchain-at-the-peak-of-inflated-expectations-while-bitcoin-slides-into-the-trough-of-disillusionment/</w:t>
        </w:r>
      </w:hyperlink>
      <w:r w:rsidRPr="00FD6111">
        <w:rPr>
          <w:rFonts w:ascii="Times New Roman" w:hAnsi="Times New Roman" w:cs="Times New Roman"/>
          <w:sz w:val="28"/>
          <w:szCs w:val="28"/>
        </w:rPr>
        <w:t xml:space="preserve"> (Дата звернення 04.04.2018). – Назва з екрану.</w:t>
      </w:r>
    </w:p>
    <w:p w:rsidR="00971B20" w:rsidRPr="00FD6111" w:rsidRDefault="00971B20" w:rsidP="00971B20">
      <w:pPr>
        <w:pStyle w:val="a3"/>
        <w:numPr>
          <w:ilvl w:val="0"/>
          <w:numId w:val="7"/>
        </w:numPr>
        <w:spacing w:after="0" w:line="360" w:lineRule="auto"/>
        <w:ind w:left="0" w:firstLine="709"/>
        <w:jc w:val="both"/>
        <w:rPr>
          <w:rFonts w:ascii="Times New Roman" w:hAnsi="Times New Roman" w:cs="Times New Roman"/>
          <w:sz w:val="28"/>
          <w:szCs w:val="28"/>
        </w:rPr>
      </w:pPr>
      <w:r w:rsidRPr="00FD6111">
        <w:rPr>
          <w:rFonts w:ascii="Times New Roman" w:hAnsi="Times New Roman" w:cs="Times New Roman"/>
          <w:sz w:val="28"/>
          <w:szCs w:val="28"/>
        </w:rPr>
        <w:lastRenderedPageBreak/>
        <w:t>Banking on the Blockchain. [Електронний ресурс] / Research. 2016/</w:t>
      </w:r>
      <w:r w:rsidRPr="00FD6111">
        <w:rPr>
          <w:rFonts w:ascii="Times New Roman" w:hAnsi="Times New Roman" w:cs="Times New Roman"/>
          <w:sz w:val="28"/>
          <w:szCs w:val="28"/>
        </w:rPr>
        <w:noBreakHyphen/>
        <w:t xml:space="preserve"> 18 травня. – Режим доступу: </w:t>
      </w:r>
      <w:hyperlink r:id="rId26" w:history="1">
        <w:r w:rsidRPr="00FD6111">
          <w:rPr>
            <w:rStyle w:val="a4"/>
            <w:rFonts w:ascii="Times New Roman" w:hAnsi="Times New Roman" w:cs="Times New Roman"/>
            <w:sz w:val="28"/>
            <w:szCs w:val="28"/>
          </w:rPr>
          <w:t>http://www.morganstanley.com/ideas/big-banks-try-to-harness-blockchain</w:t>
        </w:r>
      </w:hyperlink>
      <w:r w:rsidRPr="00FD6111">
        <w:rPr>
          <w:rFonts w:ascii="Times New Roman" w:hAnsi="Times New Roman" w:cs="Times New Roman"/>
          <w:sz w:val="28"/>
          <w:szCs w:val="28"/>
        </w:rPr>
        <w:t xml:space="preserve"> (Дата звернення 04.04.2018). – Назва з екрану.</w:t>
      </w:r>
    </w:p>
    <w:p w:rsidR="00971B20" w:rsidRPr="00FD6111" w:rsidRDefault="00971B20" w:rsidP="00971B20">
      <w:pPr>
        <w:pStyle w:val="a3"/>
        <w:numPr>
          <w:ilvl w:val="0"/>
          <w:numId w:val="7"/>
        </w:numPr>
        <w:spacing w:after="0" w:line="360" w:lineRule="auto"/>
        <w:ind w:left="0" w:firstLine="709"/>
        <w:jc w:val="both"/>
        <w:rPr>
          <w:rFonts w:ascii="Times New Roman" w:hAnsi="Times New Roman" w:cs="Times New Roman"/>
          <w:sz w:val="28"/>
          <w:szCs w:val="28"/>
        </w:rPr>
      </w:pPr>
      <w:r w:rsidRPr="00FD6111">
        <w:rPr>
          <w:rFonts w:ascii="Times New Roman" w:hAnsi="Times New Roman" w:cs="Times New Roman"/>
          <w:sz w:val="28"/>
          <w:szCs w:val="28"/>
        </w:rPr>
        <w:t xml:space="preserve">Блокчейн в Україні: Що це за технологія і чим вона корисна? [Електронний ресурс] / Ніна Глущенко // 112.ua. – 2017. – 24 жовт., 10.09. – Режим доступу: </w:t>
      </w:r>
      <w:hyperlink r:id="rId27" w:history="1">
        <w:r w:rsidRPr="00FD6111">
          <w:rPr>
            <w:rStyle w:val="a4"/>
            <w:rFonts w:ascii="Times New Roman" w:hAnsi="Times New Roman" w:cs="Times New Roman"/>
            <w:sz w:val="28"/>
            <w:szCs w:val="28"/>
          </w:rPr>
          <w:t>https://ua.112.ua/statji/blokchein-v-ukraini-shcho-tse-za-tekhnolohiia-i-chym-vona-korysna-417161.html</w:t>
        </w:r>
      </w:hyperlink>
      <w:r w:rsidRPr="00FD6111">
        <w:rPr>
          <w:rFonts w:ascii="Times New Roman" w:hAnsi="Times New Roman" w:cs="Times New Roman"/>
          <w:sz w:val="28"/>
          <w:szCs w:val="28"/>
        </w:rPr>
        <w:t xml:space="preserve"> (Дата звернення 04.04.2018). – Назва з екрану.</w:t>
      </w:r>
    </w:p>
    <w:p w:rsidR="00971B20" w:rsidRPr="00FD6111" w:rsidRDefault="00971B20" w:rsidP="00971B20">
      <w:pPr>
        <w:pStyle w:val="a3"/>
        <w:numPr>
          <w:ilvl w:val="0"/>
          <w:numId w:val="7"/>
        </w:numPr>
        <w:spacing w:after="0" w:line="360" w:lineRule="auto"/>
        <w:ind w:left="0" w:firstLine="709"/>
        <w:jc w:val="both"/>
        <w:rPr>
          <w:rFonts w:ascii="Times New Roman" w:hAnsi="Times New Roman" w:cs="Times New Roman"/>
          <w:sz w:val="28"/>
          <w:szCs w:val="28"/>
        </w:rPr>
      </w:pPr>
      <w:r w:rsidRPr="00FD6111">
        <w:rPr>
          <w:rFonts w:ascii="Times New Roman" w:hAnsi="Times New Roman" w:cs="Times New Roman"/>
          <w:sz w:val="28"/>
          <w:szCs w:val="28"/>
        </w:rPr>
        <w:t xml:space="preserve">Technology: Banks seek the key to blockchain? [Електронний ресурс] // Financial Times. – 2015. – 01 лист. </w:t>
      </w:r>
      <w:r w:rsidRPr="00FD6111">
        <w:rPr>
          <w:rFonts w:ascii="Times New Roman" w:hAnsi="Times New Roman" w:cs="Times New Roman"/>
          <w:sz w:val="28"/>
          <w:szCs w:val="28"/>
        </w:rPr>
        <w:noBreakHyphen/>
        <w:t xml:space="preserve"> Режим доступу: https://www.ft.com/content/eb1f8256-7b4b-11e5-a1fe-567b37f80b64?segid=0100320#axzz3qK4rCVQP (Дата звернення 04.04.2018). – Назва з екрана.</w:t>
      </w:r>
    </w:p>
    <w:p w:rsidR="00971B20" w:rsidRPr="00FD6111" w:rsidRDefault="00971B20" w:rsidP="00971B20">
      <w:pPr>
        <w:pStyle w:val="a3"/>
        <w:numPr>
          <w:ilvl w:val="0"/>
          <w:numId w:val="7"/>
        </w:numPr>
        <w:spacing w:after="0" w:line="360" w:lineRule="auto"/>
        <w:ind w:left="0" w:firstLine="709"/>
        <w:jc w:val="both"/>
        <w:rPr>
          <w:rFonts w:ascii="Times New Roman" w:hAnsi="Times New Roman" w:cs="Times New Roman"/>
          <w:sz w:val="28"/>
          <w:szCs w:val="28"/>
        </w:rPr>
      </w:pPr>
      <w:r w:rsidRPr="00FD6111">
        <w:rPr>
          <w:rFonts w:ascii="Times New Roman" w:hAnsi="Times New Roman" w:cs="Times New Roman"/>
          <w:sz w:val="28"/>
          <w:szCs w:val="28"/>
        </w:rPr>
        <w:t xml:space="preserve">Ledger Technology: beyond block chain. A report by the UK Government Chief Scientific Adviser / Government Office for Science, 2016. - URL: https://www.gov.uk/government/uploads/system/uploads/attachment _data/ file/492972/gs-16-1 -distributed-ledger-technology.pdf </w:t>
      </w:r>
      <w:r w:rsidRPr="00FD6111">
        <w:rPr>
          <w:rFonts w:ascii="Times New Roman" w:hAnsi="Times New Roman" w:cs="Times New Roman"/>
          <w:sz w:val="28"/>
          <w:szCs w:val="28"/>
        </w:rPr>
        <w:noBreakHyphen/>
        <w:t xml:space="preserve"> (Дата звернення 04.04.2018). –Назва з екрану.</w:t>
      </w:r>
    </w:p>
    <w:p w:rsidR="00971B20" w:rsidRPr="00FD6111" w:rsidRDefault="00971B20" w:rsidP="00971B20">
      <w:pPr>
        <w:pStyle w:val="a3"/>
        <w:numPr>
          <w:ilvl w:val="0"/>
          <w:numId w:val="7"/>
        </w:numPr>
        <w:spacing w:after="0" w:line="360" w:lineRule="auto"/>
        <w:ind w:left="0" w:firstLine="709"/>
        <w:jc w:val="both"/>
        <w:rPr>
          <w:rFonts w:ascii="Times New Roman" w:hAnsi="Times New Roman" w:cs="Times New Roman"/>
          <w:sz w:val="28"/>
          <w:szCs w:val="28"/>
        </w:rPr>
      </w:pPr>
      <w:r w:rsidRPr="00FD6111">
        <w:rPr>
          <w:rFonts w:ascii="Times New Roman" w:hAnsi="Times New Roman" w:cs="Times New Roman"/>
          <w:sz w:val="28"/>
          <w:szCs w:val="28"/>
        </w:rPr>
        <w:t xml:space="preserve">Distributed ledger technology in payments, clearing, and settlement / Finance and Economics Discussion Series 2016-095. Washington: Board of Governors of the Federal Reserve System, 2016. 34 p. https://doi.org/10.17016/FEDS.2016.095. - URL: https://www.federalreserve.gov/econresdata/feds/2016/files/2016095pap. pdf/ </w:t>
      </w:r>
      <w:r w:rsidRPr="00FD6111">
        <w:rPr>
          <w:rFonts w:ascii="Times New Roman" w:hAnsi="Times New Roman" w:cs="Times New Roman"/>
          <w:sz w:val="28"/>
          <w:szCs w:val="28"/>
        </w:rPr>
        <w:noBreakHyphen/>
        <w:t xml:space="preserve"> (Дата звернення 04.04.2018). –Назва з екрану.</w:t>
      </w:r>
    </w:p>
    <w:p w:rsidR="00971B20" w:rsidRPr="00FD6111" w:rsidRDefault="00971B20" w:rsidP="00971B20">
      <w:pPr>
        <w:pStyle w:val="a3"/>
        <w:numPr>
          <w:ilvl w:val="0"/>
          <w:numId w:val="7"/>
        </w:numPr>
        <w:spacing w:after="0" w:line="360" w:lineRule="auto"/>
        <w:ind w:left="0" w:firstLine="709"/>
        <w:jc w:val="both"/>
        <w:rPr>
          <w:rFonts w:ascii="Times New Roman" w:hAnsi="Times New Roman" w:cs="Times New Roman"/>
          <w:sz w:val="28"/>
          <w:szCs w:val="28"/>
        </w:rPr>
      </w:pPr>
      <w:r w:rsidRPr="00FD6111">
        <w:rPr>
          <w:rFonts w:ascii="Times New Roman" w:hAnsi="Times New Roman" w:cs="Times New Roman"/>
          <w:sz w:val="28"/>
          <w:szCs w:val="28"/>
        </w:rPr>
        <w:t xml:space="preserve">R3 CEV LLC [Електронний ресурс]. – Режим доступу - </w:t>
      </w:r>
      <w:hyperlink r:id="rId28" w:history="1">
        <w:r w:rsidRPr="00FD6111">
          <w:rPr>
            <w:rStyle w:val="a4"/>
            <w:rFonts w:ascii="Times New Roman" w:hAnsi="Times New Roman" w:cs="Times New Roman"/>
            <w:sz w:val="28"/>
            <w:szCs w:val="28"/>
          </w:rPr>
          <w:t>https://www.r3.com</w:t>
        </w:r>
      </w:hyperlink>
      <w:r w:rsidRPr="00FD6111">
        <w:rPr>
          <w:rFonts w:ascii="Times New Roman" w:hAnsi="Times New Roman" w:cs="Times New Roman"/>
          <w:sz w:val="28"/>
          <w:szCs w:val="28"/>
        </w:rPr>
        <w:t xml:space="preserve"> </w:t>
      </w:r>
      <w:r w:rsidRPr="00FD6111">
        <w:rPr>
          <w:rFonts w:ascii="Times New Roman" w:hAnsi="Times New Roman" w:cs="Times New Roman"/>
          <w:sz w:val="28"/>
          <w:szCs w:val="28"/>
        </w:rPr>
        <w:noBreakHyphen/>
        <w:t xml:space="preserve"> (Дата звернення 04.04.2018). –Назва з екрану.</w:t>
      </w:r>
    </w:p>
    <w:p w:rsidR="00971B20" w:rsidRPr="00FD6111" w:rsidRDefault="00971B20" w:rsidP="00971B20">
      <w:pPr>
        <w:pStyle w:val="a3"/>
        <w:numPr>
          <w:ilvl w:val="0"/>
          <w:numId w:val="7"/>
        </w:numPr>
        <w:spacing w:after="0" w:line="360" w:lineRule="auto"/>
        <w:ind w:left="0" w:firstLine="709"/>
        <w:jc w:val="both"/>
        <w:rPr>
          <w:rFonts w:ascii="Times New Roman" w:hAnsi="Times New Roman" w:cs="Times New Roman"/>
          <w:sz w:val="28"/>
          <w:szCs w:val="28"/>
        </w:rPr>
      </w:pPr>
      <w:r w:rsidRPr="00FD6111">
        <w:rPr>
          <w:rFonts w:ascii="Times New Roman" w:hAnsi="Times New Roman" w:cs="Times New Roman"/>
          <w:sz w:val="28"/>
          <w:szCs w:val="28"/>
        </w:rPr>
        <w:t xml:space="preserve">European banks to launch blockchain trade finance platform. [Електронний ресурс] / Martin Arnold // Financial Times.  – 2017. – 27 червня </w:t>
      </w:r>
      <w:r w:rsidRPr="00FD6111">
        <w:rPr>
          <w:rFonts w:ascii="Times New Roman" w:hAnsi="Times New Roman" w:cs="Times New Roman"/>
          <w:sz w:val="28"/>
          <w:szCs w:val="28"/>
        </w:rPr>
        <w:noBreakHyphen/>
        <w:t xml:space="preserve"> Режим доступу:  </w:t>
      </w:r>
      <w:hyperlink r:id="rId29" w:history="1">
        <w:r w:rsidRPr="00FD6111">
          <w:rPr>
            <w:rStyle w:val="a4"/>
            <w:rFonts w:ascii="Times New Roman" w:hAnsi="Times New Roman" w:cs="Times New Roman"/>
            <w:sz w:val="28"/>
            <w:szCs w:val="28"/>
          </w:rPr>
          <w:t>https://www.ft.com/content/6bb4f678-5a8c-11e7-b553-e2df1b0c3220</w:t>
        </w:r>
      </w:hyperlink>
      <w:r w:rsidRPr="00FD6111">
        <w:rPr>
          <w:rFonts w:ascii="Times New Roman" w:hAnsi="Times New Roman" w:cs="Times New Roman"/>
          <w:sz w:val="28"/>
          <w:szCs w:val="28"/>
        </w:rPr>
        <w:t xml:space="preserve"> (Дата звернення 04.04.2018). –Назва з екрану.</w:t>
      </w:r>
    </w:p>
    <w:p w:rsidR="00971B20" w:rsidRPr="00FD6111" w:rsidRDefault="00971B20" w:rsidP="00971B20">
      <w:pPr>
        <w:pStyle w:val="a3"/>
        <w:numPr>
          <w:ilvl w:val="0"/>
          <w:numId w:val="7"/>
        </w:numPr>
        <w:spacing w:after="0" w:line="360" w:lineRule="auto"/>
        <w:ind w:left="0" w:firstLine="709"/>
        <w:jc w:val="both"/>
        <w:rPr>
          <w:rFonts w:ascii="Times New Roman" w:hAnsi="Times New Roman" w:cs="Times New Roman"/>
          <w:sz w:val="28"/>
          <w:szCs w:val="28"/>
        </w:rPr>
      </w:pPr>
      <w:r w:rsidRPr="00FD6111">
        <w:rPr>
          <w:rFonts w:ascii="Times New Roman" w:hAnsi="Times New Roman" w:cs="Times New Roman"/>
          <w:sz w:val="28"/>
          <w:szCs w:val="28"/>
        </w:rPr>
        <w:lastRenderedPageBreak/>
        <w:t xml:space="preserve">Що таке blockchain і для чого він потрібен. [Електронний ресурс] / Вадим Груша. – 2017. – 02 червня, 11.26. – Режим доступу: </w:t>
      </w:r>
      <w:hyperlink r:id="rId30" w:history="1">
        <w:r w:rsidRPr="00FD6111">
          <w:rPr>
            <w:rStyle w:val="a4"/>
            <w:rFonts w:ascii="Times New Roman" w:hAnsi="Times New Roman" w:cs="Times New Roman"/>
            <w:sz w:val="28"/>
            <w:szCs w:val="28"/>
          </w:rPr>
          <w:t>https://nachasi.com/2017/06/02/blockchain-faq/</w:t>
        </w:r>
      </w:hyperlink>
      <w:r w:rsidRPr="00FD6111">
        <w:rPr>
          <w:rFonts w:ascii="Times New Roman" w:hAnsi="Times New Roman" w:cs="Times New Roman"/>
          <w:sz w:val="28"/>
          <w:szCs w:val="28"/>
        </w:rPr>
        <w:t xml:space="preserve"> (Дата звернення 04.04.2018). – Назва з екрану.</w:t>
      </w:r>
    </w:p>
    <w:p w:rsidR="00971B20" w:rsidRPr="00FD6111" w:rsidRDefault="00971B20" w:rsidP="00971B20">
      <w:pPr>
        <w:pStyle w:val="a3"/>
        <w:numPr>
          <w:ilvl w:val="0"/>
          <w:numId w:val="7"/>
        </w:numPr>
        <w:spacing w:after="0" w:line="360" w:lineRule="auto"/>
        <w:ind w:left="0" w:firstLine="709"/>
        <w:jc w:val="both"/>
        <w:rPr>
          <w:rFonts w:ascii="Times New Roman" w:hAnsi="Times New Roman" w:cs="Times New Roman"/>
          <w:sz w:val="28"/>
          <w:szCs w:val="28"/>
        </w:rPr>
      </w:pPr>
      <w:r w:rsidRPr="00FD6111">
        <w:rPr>
          <w:rFonts w:ascii="Times New Roman" w:hAnsi="Times New Roman" w:cs="Times New Roman"/>
          <w:sz w:val="28"/>
          <w:szCs w:val="28"/>
        </w:rPr>
        <w:t>Технологія блокчейн. Як це працює в бізнесі? [Електронний ресурс] / за матеріалами Мінфін. – 2017. – 7 вересня, 16.30</w:t>
      </w:r>
      <w:r w:rsidRPr="00FD6111">
        <w:rPr>
          <w:rFonts w:ascii="Times New Roman" w:hAnsi="Times New Roman" w:cs="Times New Roman"/>
          <w:sz w:val="28"/>
          <w:szCs w:val="28"/>
        </w:rPr>
        <w:noBreakHyphen/>
        <w:t xml:space="preserve"> Режим доступу: https://minfin.com.ua/ua/2017/09/07/29878823/ (Дата звернення 04.04.2018). –Назва з екрану.</w:t>
      </w:r>
    </w:p>
    <w:p w:rsidR="00971B20" w:rsidRPr="00FD6111" w:rsidRDefault="00971B20" w:rsidP="00971B20">
      <w:pPr>
        <w:pStyle w:val="a3"/>
        <w:numPr>
          <w:ilvl w:val="0"/>
          <w:numId w:val="7"/>
        </w:numPr>
        <w:spacing w:after="0" w:line="360" w:lineRule="auto"/>
        <w:ind w:left="0" w:firstLine="709"/>
        <w:jc w:val="both"/>
        <w:rPr>
          <w:rFonts w:ascii="Times New Roman" w:hAnsi="Times New Roman" w:cs="Times New Roman"/>
          <w:sz w:val="28"/>
          <w:szCs w:val="28"/>
        </w:rPr>
      </w:pPr>
      <w:r w:rsidRPr="00FD6111">
        <w:rPr>
          <w:rFonts w:ascii="Times New Roman" w:hAnsi="Times New Roman" w:cs="Times New Roman"/>
          <w:sz w:val="28"/>
          <w:szCs w:val="28"/>
        </w:rPr>
        <w:t xml:space="preserve">Украина </w:t>
      </w:r>
      <w:r w:rsidRPr="00FD6111">
        <w:rPr>
          <w:rFonts w:ascii="Times New Roman" w:hAnsi="Times New Roman" w:cs="Times New Roman"/>
          <w:sz w:val="28"/>
          <w:szCs w:val="28"/>
        </w:rPr>
        <w:noBreakHyphen/>
        <w:t xml:space="preserve"> идеальная платформа для криптотехнологий: отчет с BlockchainUA [Електронний ресурс] / Елена Филатова // Pay Space Magazine. – 2017. – 20 бер., 17.14 Режим доступу: .</w:t>
      </w:r>
      <w:hyperlink r:id="rId31" w:history="1">
        <w:r w:rsidRPr="00FD6111">
          <w:rPr>
            <w:rStyle w:val="a4"/>
            <w:rFonts w:ascii="Times New Roman" w:hAnsi="Times New Roman" w:cs="Times New Roman"/>
            <w:sz w:val="28"/>
            <w:szCs w:val="28"/>
          </w:rPr>
          <w:t>https://psm7.com/reportage/ukraina-idealnaya-platforma-dlya-kriptotexnologij.html</w:t>
        </w:r>
      </w:hyperlink>
      <w:r w:rsidRPr="00FD6111">
        <w:rPr>
          <w:rFonts w:ascii="Times New Roman" w:hAnsi="Times New Roman" w:cs="Times New Roman"/>
          <w:sz w:val="28"/>
          <w:szCs w:val="28"/>
        </w:rPr>
        <w:t xml:space="preserve"> (Дата звернення 04.04.2018). – Назва з екрану.</w:t>
      </w:r>
    </w:p>
    <w:p w:rsidR="00971B20" w:rsidRPr="00FD6111" w:rsidRDefault="00971B20" w:rsidP="00971B20">
      <w:pPr>
        <w:pStyle w:val="a3"/>
        <w:numPr>
          <w:ilvl w:val="0"/>
          <w:numId w:val="7"/>
        </w:numPr>
        <w:spacing w:after="0" w:line="360" w:lineRule="auto"/>
        <w:ind w:left="0" w:firstLine="709"/>
        <w:jc w:val="both"/>
        <w:rPr>
          <w:rFonts w:ascii="Times New Roman" w:hAnsi="Times New Roman" w:cs="Times New Roman"/>
          <w:sz w:val="28"/>
          <w:szCs w:val="28"/>
        </w:rPr>
      </w:pPr>
      <w:r w:rsidRPr="00FD6111">
        <w:rPr>
          <w:rFonts w:ascii="Times New Roman" w:hAnsi="Times New Roman" w:cs="Times New Roman"/>
          <w:sz w:val="28"/>
          <w:szCs w:val="28"/>
        </w:rPr>
        <w:t xml:space="preserve">Blockchain в Украине: какой была отрасль до меморандума с Bitfury? [Електронний ресурс] / Елена Филатова // Pay Space Magazine. – 2017. – 14 квітня, 15.28. – Режим доступу: </w:t>
      </w:r>
      <w:hyperlink r:id="rId32" w:history="1">
        <w:r w:rsidRPr="00FD6111">
          <w:rPr>
            <w:rStyle w:val="a4"/>
            <w:rFonts w:ascii="Times New Roman" w:hAnsi="Times New Roman" w:cs="Times New Roman"/>
            <w:sz w:val="28"/>
            <w:szCs w:val="28"/>
          </w:rPr>
          <w:t>https://psm7.com/review/blockchain-v-ukraine-kakoj-byla-otrasl-do-memoranduma-s-bitfury.html</w:t>
        </w:r>
      </w:hyperlink>
      <w:r w:rsidRPr="00FD6111">
        <w:rPr>
          <w:rFonts w:ascii="Times New Roman" w:hAnsi="Times New Roman" w:cs="Times New Roman"/>
          <w:sz w:val="28"/>
          <w:szCs w:val="28"/>
        </w:rPr>
        <w:t xml:space="preserve"> (Дата звернення 04.04.2018). – Назва з екрану.</w:t>
      </w:r>
    </w:p>
    <w:p w:rsidR="00971B20" w:rsidRPr="00FD6111" w:rsidRDefault="00971B20" w:rsidP="00971B20">
      <w:pPr>
        <w:pStyle w:val="a3"/>
        <w:numPr>
          <w:ilvl w:val="0"/>
          <w:numId w:val="7"/>
        </w:numPr>
        <w:spacing w:after="0" w:line="360" w:lineRule="auto"/>
        <w:ind w:left="0" w:firstLine="709"/>
        <w:jc w:val="both"/>
        <w:rPr>
          <w:rFonts w:ascii="Times New Roman" w:hAnsi="Times New Roman" w:cs="Times New Roman"/>
          <w:sz w:val="28"/>
          <w:szCs w:val="28"/>
        </w:rPr>
      </w:pPr>
      <w:r w:rsidRPr="00FD6111">
        <w:rPr>
          <w:rFonts w:ascii="Times New Roman" w:hAnsi="Times New Roman" w:cs="Times New Roman"/>
          <w:sz w:val="28"/>
          <w:szCs w:val="28"/>
        </w:rPr>
        <w:t>ЄБРР підготує для України законопроект щодо впровадження технології блокчейн [Електронний ресурс] / за матеріалами Finance.ua – 2017. – 25 жовтня, 15.30</w:t>
      </w:r>
      <w:r w:rsidRPr="00FD6111">
        <w:rPr>
          <w:rFonts w:ascii="Times New Roman" w:hAnsi="Times New Roman" w:cs="Times New Roman"/>
          <w:sz w:val="28"/>
          <w:szCs w:val="28"/>
        </w:rPr>
        <w:noBreakHyphen/>
        <w:t xml:space="preserve"> Режим доступу: </w:t>
      </w:r>
      <w:hyperlink r:id="rId33" w:history="1">
        <w:r w:rsidRPr="00FD6111">
          <w:rPr>
            <w:rStyle w:val="a4"/>
            <w:rFonts w:ascii="Times New Roman" w:hAnsi="Times New Roman" w:cs="Times New Roman"/>
            <w:sz w:val="28"/>
            <w:szCs w:val="28"/>
          </w:rPr>
          <w:t>https://news.finance.ua/ua/news/-/413288/yebrr-pidgotuye-dlya-ukrayiny-zakonoproekt-shhodo-vprovadzhennya-tehnologiyi-blokchejn</w:t>
        </w:r>
      </w:hyperlink>
      <w:r w:rsidRPr="00FD6111">
        <w:rPr>
          <w:rFonts w:ascii="Times New Roman" w:hAnsi="Times New Roman" w:cs="Times New Roman"/>
          <w:sz w:val="28"/>
          <w:szCs w:val="28"/>
        </w:rPr>
        <w:t xml:space="preserve"> (Дата звернення 04.04.2018). –Назва з екрану.</w:t>
      </w:r>
    </w:p>
    <w:p w:rsidR="00971B20" w:rsidRPr="00FD6111" w:rsidRDefault="00971B20" w:rsidP="00971B20">
      <w:pPr>
        <w:pStyle w:val="a3"/>
        <w:numPr>
          <w:ilvl w:val="0"/>
          <w:numId w:val="7"/>
        </w:numPr>
        <w:spacing w:after="0" w:line="360" w:lineRule="auto"/>
        <w:ind w:left="0" w:firstLine="709"/>
        <w:jc w:val="both"/>
        <w:rPr>
          <w:rStyle w:val="a4"/>
          <w:rFonts w:ascii="Times New Roman" w:hAnsi="Times New Roman" w:cs="Times New Roman"/>
          <w:sz w:val="28"/>
          <w:szCs w:val="28"/>
        </w:rPr>
      </w:pPr>
      <w:r w:rsidRPr="00FD6111">
        <w:rPr>
          <w:rFonts w:ascii="Times New Roman" w:hAnsi="Times New Roman" w:cs="Times New Roman"/>
          <w:sz w:val="28"/>
          <w:szCs w:val="28"/>
        </w:rPr>
        <w:t>Госпредприятие "СЕТАМ" провело первый в мире аукцион на технологии блокчейн [Електронний ресурс] / УНІАН. Інформаційна агенція. – 2017. – 06.09., 19.07. – Режим доступу:</w:t>
      </w:r>
      <w:hyperlink r:id="rId34" w:history="1">
        <w:r w:rsidRPr="00FD6111">
          <w:rPr>
            <w:rStyle w:val="a4"/>
            <w:rFonts w:ascii="Times New Roman" w:hAnsi="Times New Roman" w:cs="Times New Roman"/>
            <w:sz w:val="28"/>
            <w:szCs w:val="28"/>
          </w:rPr>
          <w:t>https://economics.unian.net/other/2119494-gospredpriyatie-setam-provelo-pervyiy-v-mire-auktsion-na-tehnologii-blokcheyn.html</w:t>
        </w:r>
      </w:hyperlink>
      <w:r w:rsidRPr="00FD6111">
        <w:rPr>
          <w:rStyle w:val="a4"/>
          <w:rFonts w:ascii="Times New Roman" w:hAnsi="Times New Roman" w:cs="Times New Roman"/>
          <w:sz w:val="28"/>
          <w:szCs w:val="28"/>
        </w:rPr>
        <w:t xml:space="preserve"> (Дата звернення 04.04.2018). – Назва з екрану.</w:t>
      </w:r>
    </w:p>
    <w:p w:rsidR="00971B20" w:rsidRPr="00FD6111" w:rsidRDefault="00971B20" w:rsidP="00971B20">
      <w:pPr>
        <w:pStyle w:val="a3"/>
        <w:numPr>
          <w:ilvl w:val="0"/>
          <w:numId w:val="7"/>
        </w:numPr>
        <w:spacing w:after="0" w:line="360" w:lineRule="auto"/>
        <w:ind w:left="0" w:firstLine="709"/>
        <w:jc w:val="both"/>
        <w:rPr>
          <w:rFonts w:ascii="Times New Roman" w:hAnsi="Times New Roman" w:cs="Times New Roman"/>
          <w:sz w:val="28"/>
          <w:szCs w:val="28"/>
        </w:rPr>
      </w:pPr>
      <w:r w:rsidRPr="00FD6111">
        <w:rPr>
          <w:rFonts w:ascii="Times New Roman" w:hAnsi="Times New Roman" w:cs="Times New Roman"/>
          <w:sz w:val="28"/>
          <w:szCs w:val="28"/>
        </w:rPr>
        <w:lastRenderedPageBreak/>
        <w:t xml:space="preserve">5 Things Supply Chain Leaders Should Know About Blockchain [Електронний ресурс] / за матеріалами _banner. – 2017. – 24 квітня. </w:t>
      </w:r>
      <w:r w:rsidRPr="00FD6111">
        <w:rPr>
          <w:rFonts w:ascii="Times New Roman" w:hAnsi="Times New Roman" w:cs="Times New Roman"/>
          <w:sz w:val="28"/>
          <w:szCs w:val="28"/>
        </w:rPr>
        <w:noBreakHyphen/>
        <w:t xml:space="preserve"> Режим доступу:  </w:t>
      </w:r>
      <w:hyperlink r:id="rId35" w:history="1">
        <w:r w:rsidRPr="00FD6111">
          <w:rPr>
            <w:rStyle w:val="a4"/>
            <w:rFonts w:ascii="Times New Roman" w:hAnsi="Times New Roman" w:cs="Times New Roman"/>
            <w:sz w:val="28"/>
            <w:szCs w:val="28"/>
          </w:rPr>
          <w:t>https://zsupplychain.com/2017/04/24/5-things-supply-chain-leaders-should-know-about-blockchain/</w:t>
        </w:r>
      </w:hyperlink>
      <w:r w:rsidRPr="00FD6111">
        <w:rPr>
          <w:rFonts w:ascii="Times New Roman" w:hAnsi="Times New Roman" w:cs="Times New Roman"/>
          <w:sz w:val="28"/>
          <w:szCs w:val="28"/>
        </w:rPr>
        <w:t xml:space="preserve"> (Дата звернення 04.04.2018). –Назва з екрану.</w:t>
      </w:r>
    </w:p>
    <w:p w:rsidR="00E07BAB" w:rsidRPr="00FD6111" w:rsidRDefault="00E07BAB" w:rsidP="00F83A79">
      <w:pPr>
        <w:spacing w:line="360" w:lineRule="auto"/>
        <w:rPr>
          <w:rFonts w:ascii="Times New Roman" w:hAnsi="Times New Roman" w:cs="Times New Roman"/>
          <w:sz w:val="28"/>
          <w:szCs w:val="28"/>
        </w:rPr>
      </w:pPr>
    </w:p>
    <w:sectPr w:rsidR="00E07BAB" w:rsidRPr="00FD6111" w:rsidSect="008B16D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2321A3"/>
    <w:multiLevelType w:val="hybridMultilevel"/>
    <w:tmpl w:val="FAA88752"/>
    <w:lvl w:ilvl="0" w:tplc="9B384928">
      <w:start w:val="1"/>
      <w:numFmt w:val="decimal"/>
      <w:lvlText w:val="%1."/>
      <w:lvlJc w:val="left"/>
      <w:pPr>
        <w:ind w:left="928"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7457A2D"/>
    <w:multiLevelType w:val="hybridMultilevel"/>
    <w:tmpl w:val="7D7A42D4"/>
    <w:lvl w:ilvl="0" w:tplc="69A68AF0">
      <w:start w:val="8"/>
      <w:numFmt w:val="decimal"/>
      <w:lvlText w:val="%1."/>
      <w:lvlJc w:val="left"/>
      <w:pPr>
        <w:ind w:left="1070"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
    <w:nsid w:val="1A224894"/>
    <w:multiLevelType w:val="hybridMultilevel"/>
    <w:tmpl w:val="0B528512"/>
    <w:lvl w:ilvl="0" w:tplc="5188502C">
      <w:start w:val="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E9D529F"/>
    <w:multiLevelType w:val="hybridMultilevel"/>
    <w:tmpl w:val="F57E6C1C"/>
    <w:lvl w:ilvl="0" w:tplc="3692D4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489C4658"/>
    <w:multiLevelType w:val="hybridMultilevel"/>
    <w:tmpl w:val="555E521C"/>
    <w:lvl w:ilvl="0" w:tplc="3A204892">
      <w:start w:val="13"/>
      <w:numFmt w:val="decimal"/>
      <w:lvlText w:val="%1."/>
      <w:lvlJc w:val="left"/>
      <w:pPr>
        <w:ind w:left="1085" w:hanging="375"/>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
    <w:nsid w:val="48D84818"/>
    <w:multiLevelType w:val="hybridMultilevel"/>
    <w:tmpl w:val="C62E49D8"/>
    <w:lvl w:ilvl="0" w:tplc="3692D4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4A7F3569"/>
    <w:multiLevelType w:val="hybridMultilevel"/>
    <w:tmpl w:val="917E2F9C"/>
    <w:lvl w:ilvl="0" w:tplc="0419000F">
      <w:start w:val="1"/>
      <w:numFmt w:val="decimal"/>
      <w:lvlText w:val="%1."/>
      <w:lvlJc w:val="left"/>
      <w:pPr>
        <w:tabs>
          <w:tab w:val="num" w:pos="1429"/>
        </w:tabs>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5DC511B2"/>
    <w:multiLevelType w:val="hybridMultilevel"/>
    <w:tmpl w:val="A7AAD000"/>
    <w:lvl w:ilvl="0" w:tplc="18CE142C">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5DC512BA"/>
    <w:multiLevelType w:val="multilevel"/>
    <w:tmpl w:val="37AC1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7C429F3"/>
    <w:multiLevelType w:val="hybridMultilevel"/>
    <w:tmpl w:val="16FAB8D4"/>
    <w:lvl w:ilvl="0" w:tplc="84C61E26">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nsid w:val="7A9E4A66"/>
    <w:multiLevelType w:val="hybridMultilevel"/>
    <w:tmpl w:val="055CF318"/>
    <w:lvl w:ilvl="0" w:tplc="5410736A">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2"/>
  </w:num>
  <w:num w:numId="2">
    <w:abstractNumId w:val="8"/>
  </w:num>
  <w:num w:numId="3">
    <w:abstractNumId w:val="6"/>
  </w:num>
  <w:num w:numId="4">
    <w:abstractNumId w:val="7"/>
  </w:num>
  <w:num w:numId="5">
    <w:abstractNumId w:val="0"/>
  </w:num>
  <w:num w:numId="6">
    <w:abstractNumId w:val="1"/>
  </w:num>
  <w:num w:numId="7">
    <w:abstractNumId w:val="4"/>
  </w:num>
  <w:num w:numId="8">
    <w:abstractNumId w:val="5"/>
  </w:num>
  <w:num w:numId="9">
    <w:abstractNumId w:val="3"/>
  </w:num>
  <w:num w:numId="10">
    <w:abstractNumId w:val="10"/>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proofState w:grammar="clean"/>
  <w:defaultTabStop w:val="708"/>
  <w:characterSpacingControl w:val="doNotCompress"/>
  <w:compat/>
  <w:rsids>
    <w:rsidRoot w:val="00920BC6"/>
    <w:rsid w:val="00033329"/>
    <w:rsid w:val="00035E22"/>
    <w:rsid w:val="0005024B"/>
    <w:rsid w:val="00051D7F"/>
    <w:rsid w:val="00094030"/>
    <w:rsid w:val="000A6A84"/>
    <w:rsid w:val="000F438E"/>
    <w:rsid w:val="00104EA0"/>
    <w:rsid w:val="00130A2E"/>
    <w:rsid w:val="0017725B"/>
    <w:rsid w:val="00190337"/>
    <w:rsid w:val="001904DB"/>
    <w:rsid w:val="001D3018"/>
    <w:rsid w:val="002347F7"/>
    <w:rsid w:val="00235552"/>
    <w:rsid w:val="002C11F3"/>
    <w:rsid w:val="002C5B90"/>
    <w:rsid w:val="002E4EB5"/>
    <w:rsid w:val="00353F40"/>
    <w:rsid w:val="004C0100"/>
    <w:rsid w:val="004D2028"/>
    <w:rsid w:val="004E35E1"/>
    <w:rsid w:val="004E3D02"/>
    <w:rsid w:val="004F2E80"/>
    <w:rsid w:val="005067EF"/>
    <w:rsid w:val="00590BF2"/>
    <w:rsid w:val="005B3CB4"/>
    <w:rsid w:val="005D49B0"/>
    <w:rsid w:val="00643AC5"/>
    <w:rsid w:val="006A72AC"/>
    <w:rsid w:val="006F0646"/>
    <w:rsid w:val="007065B7"/>
    <w:rsid w:val="007357EA"/>
    <w:rsid w:val="00763D8F"/>
    <w:rsid w:val="007B0555"/>
    <w:rsid w:val="007B4BC9"/>
    <w:rsid w:val="007E0A06"/>
    <w:rsid w:val="0080580F"/>
    <w:rsid w:val="00821B95"/>
    <w:rsid w:val="0082376D"/>
    <w:rsid w:val="00842432"/>
    <w:rsid w:val="00876BA5"/>
    <w:rsid w:val="00877BF6"/>
    <w:rsid w:val="008818B4"/>
    <w:rsid w:val="008862EE"/>
    <w:rsid w:val="008A7478"/>
    <w:rsid w:val="008B16D0"/>
    <w:rsid w:val="008D5844"/>
    <w:rsid w:val="008E2DBE"/>
    <w:rsid w:val="008F0833"/>
    <w:rsid w:val="00913C83"/>
    <w:rsid w:val="00920BC6"/>
    <w:rsid w:val="00966EAB"/>
    <w:rsid w:val="00971B20"/>
    <w:rsid w:val="00972A9C"/>
    <w:rsid w:val="00980CED"/>
    <w:rsid w:val="009860B0"/>
    <w:rsid w:val="009A1DD8"/>
    <w:rsid w:val="009B04F9"/>
    <w:rsid w:val="009B4292"/>
    <w:rsid w:val="009F7B5F"/>
    <w:rsid w:val="00A30603"/>
    <w:rsid w:val="00A557EC"/>
    <w:rsid w:val="00B02188"/>
    <w:rsid w:val="00B03BFC"/>
    <w:rsid w:val="00B30EAD"/>
    <w:rsid w:val="00B315B1"/>
    <w:rsid w:val="00B5753D"/>
    <w:rsid w:val="00B71CD8"/>
    <w:rsid w:val="00B830EA"/>
    <w:rsid w:val="00B940E8"/>
    <w:rsid w:val="00BA6AF2"/>
    <w:rsid w:val="00BF3FDB"/>
    <w:rsid w:val="00C201FB"/>
    <w:rsid w:val="00C263CF"/>
    <w:rsid w:val="00C3645D"/>
    <w:rsid w:val="00C65107"/>
    <w:rsid w:val="00C74BD1"/>
    <w:rsid w:val="00CC68D0"/>
    <w:rsid w:val="00D23485"/>
    <w:rsid w:val="00D506EB"/>
    <w:rsid w:val="00D50A7E"/>
    <w:rsid w:val="00D90D99"/>
    <w:rsid w:val="00D96C06"/>
    <w:rsid w:val="00E07BAB"/>
    <w:rsid w:val="00F30BA8"/>
    <w:rsid w:val="00F3177B"/>
    <w:rsid w:val="00F36E10"/>
    <w:rsid w:val="00F61691"/>
    <w:rsid w:val="00F63CE6"/>
    <w:rsid w:val="00F73A76"/>
    <w:rsid w:val="00F74909"/>
    <w:rsid w:val="00F83A79"/>
    <w:rsid w:val="00F92D02"/>
    <w:rsid w:val="00FB585B"/>
    <w:rsid w:val="00FC3F93"/>
    <w:rsid w:val="00FD61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16D0"/>
    <w:rPr>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A7478"/>
    <w:pPr>
      <w:ind w:left="720"/>
      <w:contextualSpacing/>
    </w:pPr>
  </w:style>
  <w:style w:type="character" w:styleId="a4">
    <w:name w:val="Hyperlink"/>
    <w:basedOn w:val="a0"/>
    <w:uiPriority w:val="99"/>
    <w:unhideWhenUsed/>
    <w:rsid w:val="00E07BAB"/>
    <w:rPr>
      <w:color w:val="0563C1" w:themeColor="hyperlink"/>
      <w:u w:val="single"/>
    </w:rPr>
  </w:style>
  <w:style w:type="paragraph" w:styleId="a5">
    <w:name w:val="Normal (Web)"/>
    <w:basedOn w:val="a"/>
    <w:uiPriority w:val="99"/>
    <w:rsid w:val="00E07B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E07BAB"/>
  </w:style>
  <w:style w:type="paragraph" w:styleId="2">
    <w:name w:val="Body Text 2"/>
    <w:basedOn w:val="a"/>
    <w:link w:val="20"/>
    <w:unhideWhenUsed/>
    <w:rsid w:val="00E07BAB"/>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20">
    <w:name w:val="Основной текст 2 Знак"/>
    <w:basedOn w:val="a0"/>
    <w:link w:val="2"/>
    <w:rsid w:val="00E07BAB"/>
    <w:rPr>
      <w:rFonts w:ascii="Times New Roman" w:eastAsia="Times New Roman" w:hAnsi="Times New Roman" w:cs="Times New Roman"/>
      <w:sz w:val="20"/>
      <w:szCs w:val="20"/>
      <w:lang w:val="uk-UA" w:eastAsia="ru-RU"/>
    </w:rPr>
  </w:style>
  <w:style w:type="paragraph" w:styleId="a6">
    <w:name w:val="Balloon Text"/>
    <w:basedOn w:val="a"/>
    <w:link w:val="a7"/>
    <w:uiPriority w:val="99"/>
    <w:semiHidden/>
    <w:unhideWhenUsed/>
    <w:rsid w:val="00F30BA8"/>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F30BA8"/>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271060520">
      <w:bodyDiv w:val="1"/>
      <w:marLeft w:val="0"/>
      <w:marRight w:val="0"/>
      <w:marTop w:val="0"/>
      <w:marBottom w:val="0"/>
      <w:divBdr>
        <w:top w:val="none" w:sz="0" w:space="0" w:color="auto"/>
        <w:left w:val="none" w:sz="0" w:space="0" w:color="auto"/>
        <w:bottom w:val="none" w:sz="0" w:space="0" w:color="auto"/>
        <w:right w:val="none" w:sz="0" w:space="0" w:color="auto"/>
      </w:divBdr>
    </w:div>
    <w:div w:id="1922249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ntechno.ua/ua/solar.html" TargetMode="External"/><Relationship Id="rId13" Type="http://schemas.openxmlformats.org/officeDocument/2006/relationships/image" Target="media/image6.jpeg"/><Relationship Id="rId18" Type="http://schemas.openxmlformats.org/officeDocument/2006/relationships/image" Target="media/image7.png"/><Relationship Id="rId26" Type="http://schemas.openxmlformats.org/officeDocument/2006/relationships/hyperlink" Target="http://www.morganstanley.com/ideas/big-banks-try-to-harness-blockchain" TargetMode="External"/><Relationship Id="rId3" Type="http://schemas.openxmlformats.org/officeDocument/2006/relationships/styles" Target="styles.xml"/><Relationship Id="rId21" Type="http://schemas.openxmlformats.org/officeDocument/2006/relationships/hyperlink" Target="https://bitcoin.org/bitcoin.pdf" TargetMode="External"/><Relationship Id="rId34" Type="http://schemas.openxmlformats.org/officeDocument/2006/relationships/hyperlink" Target="https://economics.unian.net/other/2119494-gospredpriyatie-setam-provelo-pervyiy-v-mire-auktsion-na-tehnologii-blokcheyn.html" TargetMode="External"/><Relationship Id="rId7" Type="http://schemas.openxmlformats.org/officeDocument/2006/relationships/hyperlink" Target="https://rentechno.ua/ua/services/procurement/modules.html" TargetMode="External"/><Relationship Id="rId12" Type="http://schemas.openxmlformats.org/officeDocument/2006/relationships/image" Target="media/image5.png"/><Relationship Id="rId17" Type="http://schemas.openxmlformats.org/officeDocument/2006/relationships/hyperlink" Target="https://authorizer.io/" TargetMode="External"/><Relationship Id="rId25" Type="http://schemas.openxmlformats.org/officeDocument/2006/relationships/hyperlink" Target="https://bravenewcoin.com/news/gartners-puts-blockchain-at-the-peak-of-inflated-expectations-while-bitcoin-slides-into-the-trough-of-disillusionment/" TargetMode="External"/><Relationship Id="rId33" Type="http://schemas.openxmlformats.org/officeDocument/2006/relationships/hyperlink" Target="https://news.finance.ua/ua/news/-/413288/yebrr-pidgotuye-dlya-ukrayiny-zakonoproekt-shhodo-vprovadzhennya-tehnologiyi-blokchejn" TargetMode="External"/><Relationship Id="rId2" Type="http://schemas.openxmlformats.org/officeDocument/2006/relationships/numbering" Target="numbering.xml"/><Relationship Id="rId16" Type="http://schemas.openxmlformats.org/officeDocument/2006/relationships/hyperlink" Target="https://emercoin.com/" TargetMode="External"/><Relationship Id="rId20" Type="http://schemas.openxmlformats.org/officeDocument/2006/relationships/hyperlink" Target="http://interbit.io/pdfs/BTL_Introduction_To_Interbit_25Sep17.pdf" TargetMode="External"/><Relationship Id="rId29" Type="http://schemas.openxmlformats.org/officeDocument/2006/relationships/hyperlink" Target="https://www.ft.com/content/6bb4f678-5a8c-11e7-b553-e2df1b0c3220"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https://bravenewcoin.com/authors/luke-parker/" TargetMode="External"/><Relationship Id="rId32" Type="http://schemas.openxmlformats.org/officeDocument/2006/relationships/hyperlink" Target="https://psm7.com/review/blockchain-v-ukraine-kakoj-byla-otrasl-do-memoranduma-s-bitfury.htm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teemit.com/" TargetMode="External"/><Relationship Id="rId23" Type="http://schemas.openxmlformats.org/officeDocument/2006/relationships/hyperlink" Target="https://www.nevillehobson.com/2017/08/21/opportunities-digital-economy-gartner-hype-cycle/" TargetMode="External"/><Relationship Id="rId28" Type="http://schemas.openxmlformats.org/officeDocument/2006/relationships/hyperlink" Target="https://www.r3.com"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hyperlink" Target="https://psm7.com/reportage/ukraina-idealnaya-platforma-dlya-kriptotexnologij.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roofofexistence.com/" TargetMode="External"/><Relationship Id="rId22" Type="http://schemas.openxmlformats.org/officeDocument/2006/relationships/hyperlink" Target="https://trends.google.com/trends/explore?date=today%205-y&amp;q=blockchain" TargetMode="External"/><Relationship Id="rId27" Type="http://schemas.openxmlformats.org/officeDocument/2006/relationships/hyperlink" Target="https://ua.112.ua/statji/blokchein-v-ukraini-shcho-tse-za-tekhnolohiia-i-chym-vona-korysna-417161.html" TargetMode="External"/><Relationship Id="rId30" Type="http://schemas.openxmlformats.org/officeDocument/2006/relationships/hyperlink" Target="https://nachasi.com/2017/06/02/blockchain-faq/" TargetMode="External"/><Relationship Id="rId35" Type="http://schemas.openxmlformats.org/officeDocument/2006/relationships/hyperlink" Target="https://zsupplychain.com/2017/04/24/5-things-supply-chain-leaders-should-know-about-blockchai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23FD9-6F21-46D1-9AED-A8661C402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1852</TotalTime>
  <Pages>37</Pages>
  <Words>7156</Words>
  <Characters>40793</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34</cp:revision>
  <cp:lastPrinted>2020-02-19T15:22:00Z</cp:lastPrinted>
  <dcterms:created xsi:type="dcterms:W3CDTF">2019-12-06T03:51:00Z</dcterms:created>
  <dcterms:modified xsi:type="dcterms:W3CDTF">2020-02-21T12:49:00Z</dcterms:modified>
</cp:coreProperties>
</file>